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2431DB">
        <w:trPr>
          <w:gridBefore w:val="1"/>
          <w:gridAfter w:val="1"/>
          <w:wBefore w:w="28" w:type="dxa"/>
          <w:wAfter w:w="56" w:type="dxa"/>
        </w:trPr>
        <w:tc>
          <w:tcPr>
            <w:tcW w:w="8718" w:type="dxa"/>
            <w:gridSpan w:val="2"/>
          </w:tcPr>
          <w:p w:rsidR="00163279" w:rsidRPr="00163279" w:rsidRDefault="00F941D7" w:rsidP="007F46CA">
            <w:pPr>
              <w:jc w:val="left"/>
              <w:rPr>
                <w:rFonts w:cs="David"/>
                <w:b/>
                <w:bCs/>
                <w:sz w:val="26"/>
                <w:szCs w:val="26"/>
                <w:rtl/>
              </w:rPr>
            </w:pPr>
            <w:r>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Pr>
                    <w:rFonts w:cs="David"/>
                    <w:b/>
                    <w:bCs/>
                    <w:sz w:val="26"/>
                    <w:szCs w:val="26"/>
                    <w:rtl/>
                  </w:rPr>
                  <w:t>שופט אלון גביזון</w:t>
                </w:r>
              </w:sdtContent>
            </w:sdt>
            <w:r w:rsidR="00C50277" w:rsidRPr="0000736A">
              <w:rPr>
                <w:rStyle w:val="TimesNewRomanTimesNewRoman"/>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sidR="002431DB">
                  <w:rPr>
                    <w:rFonts w:cs="David"/>
                    <w:b/>
                    <w:bCs/>
                    <w:sz w:val="26"/>
                    <w:szCs w:val="26"/>
                    <w:rtl/>
                  </w:rPr>
                  <w:t>עורר</w:t>
                </w:r>
                <w:r w:rsidR="002431DB">
                  <w:rPr>
                    <w:rFonts w:cs="David" w:hint="cs"/>
                    <w:b/>
                    <w:bCs/>
                    <w:sz w:val="26"/>
                    <w:szCs w:val="26"/>
                    <w:rtl/>
                  </w:rPr>
                  <w:t xml:space="preserve"> </w:t>
                </w:r>
              </w:sdtContent>
            </w:sdt>
          </w:p>
        </w:tc>
        <w:tc>
          <w:tcPr>
            <w:tcW w:w="5922" w:type="dxa"/>
            <w:gridSpan w:val="2"/>
          </w:tcPr>
          <w:p w:rsidR="005832BA" w:rsidRDefault="005832BA" w:rsidP="007F46CA">
            <w:pPr>
              <w:jc w:val="left"/>
              <w:rPr>
                <w:rtl/>
              </w:rPr>
            </w:pPr>
          </w:p>
          <w:p w:rsidR="00EB1D9D" w:rsidRDefault="00F30675" w:rsidP="0089339C">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9339C">
                  <w:rPr>
                    <w:rFonts w:cs="David"/>
                    <w:b/>
                    <w:bCs/>
                    <w:sz w:val="26"/>
                    <w:szCs w:val="26"/>
                    <w:rtl/>
                  </w:rPr>
                  <w:t>קאסם אבו כף (עציר)</w:t>
                </w:r>
              </w:sdtContent>
            </w:sdt>
            <w:r w:rsidR="0089339C">
              <w:rPr>
                <w:rFonts w:cs="David" w:hint="cs"/>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r w:rsidR="0089339C">
                  <w:rPr>
                    <w:rFonts w:cs="David"/>
                    <w:b/>
                    <w:bCs/>
                    <w:sz w:val="26"/>
                    <w:szCs w:val="26"/>
                    <w:rtl/>
                  </w:rPr>
                  <w:t>ת"ז</w:t>
                </w: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r w:rsidR="0089339C">
                  <w:rPr>
                    <w:rFonts w:cs="David"/>
                    <w:b/>
                    <w:bCs/>
                    <w:sz w:val="26"/>
                    <w:szCs w:val="26"/>
                    <w:rtl/>
                  </w:rPr>
                  <w:t>301604799</w:t>
                </w:r>
              </w:sdtContent>
            </w:sdt>
            <w:r w:rsidR="00D477D6">
              <w:rPr>
                <w:rFonts w:hint="cs"/>
                <w:b/>
                <w:bCs/>
                <w:sz w:val="26"/>
                <w:szCs w:val="26"/>
                <w:rtl/>
              </w:rPr>
              <w:t xml:space="preserve"> - </w:t>
            </w:r>
            <w:r w:rsidR="00D477D6">
              <w:rPr>
                <w:rFonts w:hint="cs"/>
                <w:b/>
                <w:bCs/>
                <w:sz w:val="26"/>
                <w:szCs w:val="26"/>
              </w:rPr>
              <w:t>VC</w:t>
            </w:r>
          </w:p>
        </w:tc>
      </w:tr>
      <w:tr w:rsidR="00EB1D9D" w:rsidTr="00C667A1">
        <w:tc>
          <w:tcPr>
            <w:tcW w:w="8802" w:type="dxa"/>
            <w:gridSpan w:val="4"/>
            <w:vAlign w:val="center"/>
          </w:tcPr>
          <w:p w:rsidR="00C667A1" w:rsidRDefault="00C667A1" w:rsidP="007F46CA">
            <w:pPr>
              <w:jc w:val="center"/>
              <w:rPr>
                <w:rFonts w:ascii="Arial" w:hAnsi="Arial" w:cs="David"/>
                <w:b/>
                <w:bCs/>
                <w:sz w:val="26"/>
                <w:szCs w:val="26"/>
                <w:rtl/>
              </w:rPr>
            </w:pPr>
          </w:p>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2431DB">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2431DB">
                  <w:rPr>
                    <w:rFonts w:cs="David"/>
                    <w:b/>
                    <w:bCs/>
                    <w:sz w:val="26"/>
                    <w:szCs w:val="26"/>
                    <w:rtl/>
                  </w:rPr>
                  <w:t>משי</w:t>
                </w:r>
                <w:r w:rsidR="002431DB">
                  <w:rPr>
                    <w:rFonts w:cs="David" w:hint="cs"/>
                    <w:b/>
                    <w:bCs/>
                    <w:sz w:val="26"/>
                    <w:szCs w:val="26"/>
                    <w:rtl/>
                  </w:rPr>
                  <w:t xml:space="preserve">בה </w:t>
                </w:r>
              </w:sdtContent>
            </w:sdt>
          </w:p>
        </w:tc>
        <w:tc>
          <w:tcPr>
            <w:tcW w:w="5922" w:type="dxa"/>
            <w:gridSpan w:val="2"/>
          </w:tcPr>
          <w:p w:rsidR="001705B8" w:rsidRDefault="00F30675" w:rsidP="002431DB">
            <w:pPr>
              <w:jc w:val="left"/>
              <w:rPr>
                <w:rFonts w:cs="David"/>
                <w:b/>
                <w:bCs/>
                <w:sz w:val="26"/>
                <w:szCs w:val="26"/>
                <w:rtl/>
              </w:rPr>
            </w:pPr>
            <w:r>
              <w:rPr>
                <w:rFonts w:hint="cs"/>
                <w:rtl/>
              </w:rPr>
              <w:t xml:space="preserve"> </w:t>
            </w:r>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מדינת ישראל</w:t>
                </w:r>
              </w:sdtContent>
            </w:sdt>
            <w:r w:rsidR="00340759">
              <w:rPr>
                <w:rFonts w:cs="David"/>
                <w:b/>
                <w:bCs/>
                <w:sz w:val="26"/>
                <w:szCs w:val="26"/>
                <w:rtl/>
              </w:rPr>
              <w:t xml:space="preserve"> </w:t>
            </w:r>
            <w:r w:rsidR="00340759">
              <w:rPr>
                <w:rFonts w:cs="David" w:hint="cs"/>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2431DB" w:rsidRDefault="002431DB">
      <w:pPr>
        <w:spacing w:line="360" w:lineRule="auto"/>
        <w:jc w:val="both"/>
        <w:rPr>
          <w:rtl/>
        </w:rPr>
      </w:pPr>
    </w:p>
    <w:p w:rsidR="005C658E" w:rsidRPr="002431DB" w:rsidRDefault="002431DB">
      <w:pPr>
        <w:spacing w:line="360" w:lineRule="auto"/>
        <w:jc w:val="both"/>
        <w:rPr>
          <w:b/>
          <w:bCs/>
          <w:rtl/>
        </w:rPr>
      </w:pPr>
      <w:r w:rsidRPr="002431DB">
        <w:rPr>
          <w:rFonts w:hint="cs"/>
          <w:b/>
          <w:bCs/>
          <w:rtl/>
        </w:rPr>
        <w:t>ערר על החלטת בית משפט השלום בבאר שבע (כבוד השופט רון סולקין) מ</w:t>
      </w:r>
      <w:r>
        <w:rPr>
          <w:rFonts w:hint="cs"/>
          <w:b/>
          <w:bCs/>
          <w:rtl/>
        </w:rPr>
        <w:t>ה</w:t>
      </w:r>
      <w:r w:rsidRPr="002431DB">
        <w:rPr>
          <w:rFonts w:hint="cs"/>
          <w:b/>
          <w:bCs/>
          <w:rtl/>
        </w:rPr>
        <w:t>יום</w:t>
      </w:r>
      <w:r>
        <w:rPr>
          <w:rFonts w:hint="cs"/>
          <w:b/>
          <w:bCs/>
          <w:rtl/>
        </w:rPr>
        <w:t>,</w:t>
      </w:r>
      <w:r w:rsidRPr="002431DB">
        <w:rPr>
          <w:rFonts w:hint="cs"/>
          <w:b/>
          <w:bCs/>
          <w:rtl/>
        </w:rPr>
        <w:t xml:space="preserve"> 02.11.23, בתיק מ"י 3315-11-23.</w:t>
      </w:r>
    </w:p>
    <w:p w:rsidR="002431DB" w:rsidRDefault="002431DB">
      <w:pPr>
        <w:spacing w:line="360" w:lineRule="auto"/>
        <w:jc w:val="both"/>
        <w:rPr>
          <w:rtl/>
        </w:rPr>
      </w:pPr>
    </w:p>
    <w:p w:rsidR="005C658E" w:rsidRDefault="005C658E">
      <w:pPr>
        <w:spacing w:line="360" w:lineRule="auto"/>
        <w:jc w:val="both"/>
        <w:rPr>
          <w:sz w:val="6"/>
          <w:szCs w:val="6"/>
          <w:rtl/>
        </w:rPr>
      </w:pPr>
      <w:r>
        <w:rPr>
          <w:sz w:val="6"/>
          <w:szCs w:val="6"/>
          <w:rtl/>
        </w:rPr>
        <w:t>&lt;#2#&gt;</w:t>
      </w:r>
    </w:p>
    <w:p w:rsidR="005C658E" w:rsidRPr="002431DB" w:rsidRDefault="005C658E">
      <w:pPr>
        <w:pStyle w:val="12"/>
        <w:rPr>
          <w:u w:val="none"/>
          <w:rtl/>
        </w:rPr>
      </w:pPr>
      <w:r>
        <w:rPr>
          <w:rFonts w:hint="cs"/>
          <w:rtl/>
        </w:rPr>
        <w:t>נוכחים</w:t>
      </w:r>
      <w:r w:rsidRPr="002431DB">
        <w:rPr>
          <w:rFonts w:hint="cs"/>
          <w:u w:val="none"/>
          <w:rtl/>
        </w:rPr>
        <w:t>:</w:t>
      </w:r>
      <w:r w:rsidR="002431DB" w:rsidRPr="002431DB">
        <w:rPr>
          <w:rFonts w:hint="cs"/>
          <w:u w:val="none"/>
          <w:rtl/>
        </w:rPr>
        <w:t xml:space="preserve"> העורר</w:t>
      </w:r>
      <w:r w:rsidR="00063FC2">
        <w:rPr>
          <w:rFonts w:hint="cs"/>
          <w:u w:val="none"/>
          <w:rtl/>
        </w:rPr>
        <w:t xml:space="preserve"> בהיוועדות חזותית</w:t>
      </w:r>
      <w:r w:rsidR="002431DB" w:rsidRPr="002431DB">
        <w:rPr>
          <w:rFonts w:hint="cs"/>
          <w:u w:val="none"/>
          <w:rtl/>
        </w:rPr>
        <w:t xml:space="preserve"> וב"כ עו"ד ליאור חיימוביץ </w:t>
      </w:r>
    </w:p>
    <w:p w:rsidR="002431DB" w:rsidRPr="002431DB" w:rsidRDefault="002431DB" w:rsidP="00D477D6">
      <w:pPr>
        <w:pStyle w:val="12"/>
        <w:rPr>
          <w:u w:val="none"/>
          <w:rtl/>
        </w:rPr>
      </w:pPr>
      <w:r w:rsidRPr="002431DB">
        <w:rPr>
          <w:u w:val="none"/>
          <w:rtl/>
        </w:rPr>
        <w:tab/>
      </w:r>
      <w:r w:rsidRPr="002431DB">
        <w:rPr>
          <w:rFonts w:hint="cs"/>
          <w:u w:val="none"/>
          <w:rtl/>
        </w:rPr>
        <w:t xml:space="preserve"> </w:t>
      </w:r>
      <w:r w:rsidR="00D477D6">
        <w:rPr>
          <w:rFonts w:hint="cs"/>
          <w:u w:val="none"/>
          <w:rtl/>
        </w:rPr>
        <w:t>פקד דרינה קורפין</w:t>
      </w:r>
      <w:r w:rsidR="00122814">
        <w:rPr>
          <w:rFonts w:hint="cs"/>
          <w:u w:val="none"/>
          <w:rtl/>
        </w:rPr>
        <w:t xml:space="preserve"> </w:t>
      </w:r>
      <w:r w:rsidRPr="002431DB">
        <w:rPr>
          <w:rFonts w:hint="cs"/>
          <w:u w:val="none"/>
          <w:rtl/>
        </w:rPr>
        <w:t>ב"כ המשיבה</w:t>
      </w:r>
    </w:p>
    <w:p w:rsidR="002431DB" w:rsidRPr="002431DB" w:rsidRDefault="002431DB">
      <w:pPr>
        <w:pStyle w:val="12"/>
        <w:rPr>
          <w:b w:val="0"/>
          <w:bCs w:val="0"/>
          <w:u w:val="none"/>
          <w:rtl/>
        </w:rPr>
      </w:pPr>
    </w:p>
    <w:p w:rsidR="005C658E" w:rsidRDefault="005C658E">
      <w:pPr>
        <w:pStyle w:val="12"/>
        <w:rPr>
          <w:b w:val="0"/>
          <w:bCs w:val="0"/>
          <w:u w:val="none"/>
          <w:rtl/>
        </w:rPr>
      </w:pPr>
    </w:p>
    <w:p w:rsidR="005C658E" w:rsidRDefault="005C658E">
      <w:pPr>
        <w:pStyle w:val="12"/>
        <w:jc w:val="center"/>
        <w:rPr>
          <w:sz w:val="32"/>
          <w:szCs w:val="32"/>
        </w:rPr>
      </w:pPr>
      <w:r>
        <w:rPr>
          <w:rFonts w:hint="cs"/>
          <w:sz w:val="32"/>
          <w:szCs w:val="32"/>
          <w:rtl/>
        </w:rPr>
        <w:t>פרוטוקול</w:t>
      </w:r>
    </w:p>
    <w:p w:rsidR="00122814" w:rsidRDefault="00122814" w:rsidP="002431DB">
      <w:pPr>
        <w:spacing w:line="360" w:lineRule="auto"/>
        <w:jc w:val="both"/>
        <w:rPr>
          <w:rtl/>
        </w:rPr>
      </w:pPr>
    </w:p>
    <w:p w:rsidR="002431DB" w:rsidRPr="00122814" w:rsidRDefault="00122814" w:rsidP="002431DB">
      <w:pPr>
        <w:spacing w:line="360" w:lineRule="auto"/>
        <w:jc w:val="both"/>
        <w:rPr>
          <w:b/>
          <w:bCs/>
          <w:u w:val="single"/>
          <w:rtl/>
        </w:rPr>
      </w:pPr>
      <w:r w:rsidRPr="00122814">
        <w:rPr>
          <w:rFonts w:hint="cs"/>
          <w:b/>
          <w:bCs/>
          <w:u w:val="single"/>
          <w:rtl/>
        </w:rPr>
        <w:t>ב"כ העורר:</w:t>
      </w:r>
    </w:p>
    <w:p w:rsidR="00122814" w:rsidRDefault="00122814" w:rsidP="00D477D6">
      <w:pPr>
        <w:spacing w:line="360" w:lineRule="auto"/>
        <w:jc w:val="both"/>
        <w:rPr>
          <w:rtl/>
        </w:rPr>
      </w:pPr>
      <w:r>
        <w:rPr>
          <w:rFonts w:hint="cs"/>
          <w:rtl/>
        </w:rPr>
        <w:t>אני מזהה את העורר.</w:t>
      </w:r>
      <w:r w:rsidR="008F14FB">
        <w:rPr>
          <w:rFonts w:hint="cs"/>
          <w:rtl/>
        </w:rPr>
        <w:t xml:space="preserve"> </w:t>
      </w:r>
    </w:p>
    <w:p w:rsidR="00D477D6" w:rsidRDefault="00D477D6" w:rsidP="002431DB">
      <w:pPr>
        <w:spacing w:line="360" w:lineRule="auto"/>
        <w:jc w:val="both"/>
        <w:rPr>
          <w:b/>
          <w:bCs/>
          <w:u w:val="single"/>
          <w:rtl/>
        </w:rPr>
      </w:pPr>
    </w:p>
    <w:p w:rsidR="00122814" w:rsidRPr="00122814" w:rsidRDefault="00122814" w:rsidP="002431DB">
      <w:pPr>
        <w:spacing w:line="360" w:lineRule="auto"/>
        <w:jc w:val="both"/>
        <w:rPr>
          <w:b/>
          <w:bCs/>
          <w:u w:val="single"/>
          <w:rtl/>
        </w:rPr>
      </w:pPr>
      <w:r w:rsidRPr="00122814">
        <w:rPr>
          <w:rFonts w:hint="cs"/>
          <w:b/>
          <w:bCs/>
          <w:u w:val="single"/>
          <w:rtl/>
        </w:rPr>
        <w:t>העורר:</w:t>
      </w:r>
    </w:p>
    <w:p w:rsidR="00122814" w:rsidRDefault="00122814" w:rsidP="002431DB">
      <w:pPr>
        <w:spacing w:line="360" w:lineRule="auto"/>
        <w:jc w:val="both"/>
        <w:rPr>
          <w:rtl/>
        </w:rPr>
      </w:pPr>
      <w:r>
        <w:rPr>
          <w:rFonts w:hint="cs"/>
          <w:rtl/>
        </w:rPr>
        <w:t xml:space="preserve">אני שומע את בית המשפט. </w:t>
      </w:r>
    </w:p>
    <w:p w:rsidR="00122814" w:rsidRDefault="00122814" w:rsidP="002431DB">
      <w:pPr>
        <w:spacing w:line="360" w:lineRule="auto"/>
        <w:jc w:val="both"/>
        <w:rPr>
          <w:rtl/>
        </w:rPr>
      </w:pPr>
      <w:r>
        <w:rPr>
          <w:rFonts w:hint="cs"/>
          <w:rtl/>
        </w:rPr>
        <w:t xml:space="preserve"> </w:t>
      </w:r>
    </w:p>
    <w:p w:rsidR="002431DB" w:rsidRPr="002431DB" w:rsidRDefault="002431DB" w:rsidP="002431DB">
      <w:pPr>
        <w:spacing w:line="360" w:lineRule="auto"/>
        <w:jc w:val="both"/>
        <w:rPr>
          <w:b/>
          <w:bCs/>
          <w:u w:val="single"/>
          <w:rtl/>
        </w:rPr>
      </w:pPr>
      <w:r w:rsidRPr="002431DB">
        <w:rPr>
          <w:rFonts w:hint="cs"/>
          <w:b/>
          <w:bCs/>
          <w:u w:val="single"/>
          <w:rtl/>
        </w:rPr>
        <w:t>ב"כ המשיבה:</w:t>
      </w:r>
    </w:p>
    <w:p w:rsidR="002431DB" w:rsidRDefault="002431DB" w:rsidP="00FE6631">
      <w:pPr>
        <w:spacing w:line="360" w:lineRule="auto"/>
        <w:jc w:val="both"/>
        <w:rPr>
          <w:rtl/>
        </w:rPr>
      </w:pPr>
      <w:r>
        <w:rPr>
          <w:rFonts w:hint="cs"/>
          <w:rtl/>
        </w:rPr>
        <w:t>מגיש</w:t>
      </w:r>
      <w:r w:rsidR="00D477D6">
        <w:rPr>
          <w:rFonts w:hint="cs"/>
          <w:rtl/>
        </w:rPr>
        <w:t>ה</w:t>
      </w:r>
      <w:r>
        <w:rPr>
          <w:rFonts w:hint="cs"/>
          <w:rtl/>
        </w:rPr>
        <w:t xml:space="preserve"> </w:t>
      </w:r>
      <w:r w:rsidR="00FE6631">
        <w:rPr>
          <w:rFonts w:hint="cs"/>
          <w:rtl/>
        </w:rPr>
        <w:t xml:space="preserve">לעיון </w:t>
      </w:r>
      <w:r w:rsidR="00122814">
        <w:rPr>
          <w:rFonts w:hint="cs"/>
          <w:rtl/>
        </w:rPr>
        <w:t xml:space="preserve">בית המשפט את תיק </w:t>
      </w:r>
      <w:r w:rsidR="00FE6631">
        <w:rPr>
          <w:rFonts w:hint="cs"/>
          <w:rtl/>
        </w:rPr>
        <w:t>ה</w:t>
      </w:r>
      <w:r>
        <w:rPr>
          <w:rFonts w:hint="cs"/>
          <w:rtl/>
        </w:rPr>
        <w:t>חקירה</w:t>
      </w:r>
      <w:r w:rsidR="00C75585">
        <w:rPr>
          <w:rFonts w:hint="cs"/>
          <w:rtl/>
        </w:rPr>
        <w:t xml:space="preserve"> וכן דו"ח סודי</w:t>
      </w:r>
      <w:r w:rsidR="00FB5273">
        <w:rPr>
          <w:rFonts w:hint="cs"/>
          <w:rtl/>
        </w:rPr>
        <w:t xml:space="preserve"> אשר עמד בפני בית המשפט קמא. </w:t>
      </w:r>
    </w:p>
    <w:p w:rsidR="002431DB" w:rsidRDefault="002431DB" w:rsidP="002431DB">
      <w:pPr>
        <w:spacing w:line="360" w:lineRule="auto"/>
        <w:jc w:val="both"/>
        <w:rPr>
          <w:rtl/>
        </w:rPr>
      </w:pPr>
    </w:p>
    <w:p w:rsidR="005C658E" w:rsidRDefault="002431DB" w:rsidP="002431DB">
      <w:pPr>
        <w:spacing w:line="360" w:lineRule="auto"/>
        <w:jc w:val="both"/>
        <w:rPr>
          <w:b/>
          <w:bCs/>
          <w:u w:val="single"/>
          <w:rtl/>
        </w:rPr>
      </w:pPr>
      <w:r w:rsidRPr="002431DB">
        <w:rPr>
          <w:rFonts w:hint="cs"/>
          <w:b/>
          <w:bCs/>
          <w:u w:val="single"/>
          <w:rtl/>
        </w:rPr>
        <w:t>ב"כ העורר:</w:t>
      </w:r>
    </w:p>
    <w:p w:rsidR="002431DB" w:rsidRDefault="002431DB" w:rsidP="002431DB">
      <w:pPr>
        <w:spacing w:line="360" w:lineRule="auto"/>
        <w:jc w:val="both"/>
        <w:rPr>
          <w:rtl/>
        </w:rPr>
      </w:pPr>
      <w:r w:rsidRPr="002431DB">
        <w:rPr>
          <w:rFonts w:hint="cs"/>
          <w:rtl/>
        </w:rPr>
        <w:t xml:space="preserve">חוזר </w:t>
      </w:r>
      <w:r w:rsidR="00122814">
        <w:rPr>
          <w:rFonts w:hint="cs"/>
          <w:rtl/>
        </w:rPr>
        <w:t xml:space="preserve">על הודעת הערר ומבקש להוסיף כי </w:t>
      </w:r>
      <w:r w:rsidR="00FB5273">
        <w:rPr>
          <w:rFonts w:hint="cs"/>
          <w:rtl/>
        </w:rPr>
        <w:t xml:space="preserve">מדובר פה בתיק של גניבת רכב כשהטענה היא שהוא נתפס בכף, זאת אומרת בשעת ביצוע ניסיון גניבת הרכב. </w:t>
      </w:r>
    </w:p>
    <w:p w:rsidR="00FB5273" w:rsidRDefault="00FB5273" w:rsidP="00063FC2">
      <w:pPr>
        <w:spacing w:line="360" w:lineRule="auto"/>
        <w:jc w:val="both"/>
        <w:rPr>
          <w:rtl/>
        </w:rPr>
      </w:pPr>
      <w:r>
        <w:rPr>
          <w:rFonts w:hint="cs"/>
          <w:rtl/>
        </w:rPr>
        <w:t>בהגינות אמרו בבית המשפט</w:t>
      </w:r>
      <w:r w:rsidR="00063FC2">
        <w:rPr>
          <w:rFonts w:hint="cs"/>
          <w:rtl/>
        </w:rPr>
        <w:t xml:space="preserve"> קמא</w:t>
      </w:r>
      <w:r>
        <w:rPr>
          <w:rFonts w:hint="cs"/>
          <w:rtl/>
        </w:rPr>
        <w:t xml:space="preserve"> שיש שלוש פעולות חקירה ולכן אני תוהה אם יש שלוש פעולות חקירה כשהאחת היא בטח מצלמות אז למה צריך שישה ימים לצורך החקירה?</w:t>
      </w:r>
    </w:p>
    <w:p w:rsidR="00FB5273" w:rsidRDefault="00FB5273" w:rsidP="00FB5273">
      <w:pPr>
        <w:spacing w:line="360" w:lineRule="auto"/>
        <w:jc w:val="both"/>
        <w:rPr>
          <w:rtl/>
        </w:rPr>
      </w:pPr>
      <w:r>
        <w:rPr>
          <w:rFonts w:hint="cs"/>
          <w:rtl/>
        </w:rPr>
        <w:t xml:space="preserve">כאשר בית המשפט מפנה אותי לכך שאנו בתקופת מלחמה, משיב שלטעמי זה עדיין לא סביר. </w:t>
      </w:r>
    </w:p>
    <w:p w:rsidR="00FB5273" w:rsidRDefault="00FB5273" w:rsidP="00FB5273">
      <w:pPr>
        <w:spacing w:line="360" w:lineRule="auto"/>
        <w:jc w:val="both"/>
        <w:rPr>
          <w:rtl/>
        </w:rPr>
      </w:pPr>
      <w:r>
        <w:rPr>
          <w:rFonts w:hint="cs"/>
          <w:rtl/>
        </w:rPr>
        <w:t>כאשר מאזנים את הדברים יש לבחון חלופה ואם לא חלופה אז לא צריך את כל הימים האלו. אפשר לבוא ביום ראשון.</w:t>
      </w:r>
    </w:p>
    <w:p w:rsidR="00FB5273" w:rsidRDefault="00FB5273" w:rsidP="00FB5273">
      <w:pPr>
        <w:spacing w:line="360" w:lineRule="auto"/>
        <w:jc w:val="both"/>
        <w:rPr>
          <w:rtl/>
        </w:rPr>
      </w:pPr>
      <w:r>
        <w:rPr>
          <w:rFonts w:hint="cs"/>
          <w:rtl/>
        </w:rPr>
        <w:t>איזה פיקוח יכול בית המשפט לפקח אם המעצר שלו יוארך עד ליום שלישי?</w:t>
      </w:r>
    </w:p>
    <w:p w:rsidR="00FB5273" w:rsidRDefault="00FB5273" w:rsidP="00FB5273">
      <w:pPr>
        <w:spacing w:line="360" w:lineRule="auto"/>
        <w:jc w:val="both"/>
        <w:rPr>
          <w:rtl/>
        </w:rPr>
      </w:pPr>
      <w:r>
        <w:rPr>
          <w:rFonts w:hint="cs"/>
          <w:rtl/>
        </w:rPr>
        <w:lastRenderedPageBreak/>
        <w:t>כאשר בית המשפט שואל אותי מדוע יש צורך בפיקוח</w:t>
      </w:r>
      <w:r w:rsidR="005F48F7">
        <w:rPr>
          <w:rFonts w:hint="cs"/>
          <w:rtl/>
        </w:rPr>
        <w:t xml:space="preserve"> בית המשפט</w:t>
      </w:r>
      <w:r>
        <w:rPr>
          <w:rFonts w:hint="cs"/>
          <w:rtl/>
        </w:rPr>
        <w:t xml:space="preserve"> כאשר מדובר במעצר ראשון ו</w:t>
      </w:r>
      <w:r w:rsidR="005F48F7">
        <w:rPr>
          <w:rFonts w:hint="cs"/>
          <w:rtl/>
        </w:rPr>
        <w:t xml:space="preserve">כאשר </w:t>
      </w:r>
      <w:r>
        <w:rPr>
          <w:rFonts w:hint="cs"/>
          <w:rtl/>
        </w:rPr>
        <w:t xml:space="preserve">אין מדובר בקטין או באדם עם בעיות רפואה או מוגבלות אחרת, משיב, שלא בכדי פתחתי ואמרתי שהוא נתפס בכף. זאת אומרת החקירה כאן לא מורכבת גם אם הוא לא מודה במעשים וזו זכותו. עיקר הראיות כבר בנויות על הבלש שכתב את הפעולה. יתר הפעולות הן טכניות ולכן לא צריך לעצור אותו עד ליום שלישי ואני מבין את המצב במדינה. </w:t>
      </w:r>
    </w:p>
    <w:p w:rsidR="00122814" w:rsidRDefault="00122814" w:rsidP="002431DB">
      <w:pPr>
        <w:spacing w:line="360" w:lineRule="auto"/>
        <w:jc w:val="both"/>
        <w:rPr>
          <w:rtl/>
        </w:rPr>
      </w:pPr>
    </w:p>
    <w:p w:rsidR="00122814" w:rsidRPr="00122814" w:rsidRDefault="00122814" w:rsidP="002431DB">
      <w:pPr>
        <w:spacing w:line="360" w:lineRule="auto"/>
        <w:jc w:val="both"/>
        <w:rPr>
          <w:b/>
          <w:bCs/>
          <w:u w:val="single"/>
          <w:rtl/>
        </w:rPr>
      </w:pPr>
      <w:r w:rsidRPr="00122814">
        <w:rPr>
          <w:rFonts w:hint="cs"/>
          <w:b/>
          <w:bCs/>
          <w:u w:val="single"/>
          <w:rtl/>
        </w:rPr>
        <w:t>ב"כ המשיבה:</w:t>
      </w:r>
    </w:p>
    <w:p w:rsidR="002431DB" w:rsidRDefault="00FB5273" w:rsidP="002431DB">
      <w:pPr>
        <w:spacing w:line="360" w:lineRule="auto"/>
        <w:jc w:val="both"/>
        <w:rPr>
          <w:rtl/>
        </w:rPr>
      </w:pPr>
      <w:r>
        <w:rPr>
          <w:rFonts w:hint="cs"/>
          <w:rtl/>
        </w:rPr>
        <w:t>אנו בראשית של פרשייה.</w:t>
      </w:r>
    </w:p>
    <w:p w:rsidR="00FB5273" w:rsidRDefault="00FB5273" w:rsidP="002431DB">
      <w:pPr>
        <w:spacing w:line="360" w:lineRule="auto"/>
        <w:jc w:val="both"/>
        <w:rPr>
          <w:rtl/>
        </w:rPr>
      </w:pPr>
      <w:r>
        <w:rPr>
          <w:rFonts w:hint="cs"/>
          <w:rtl/>
        </w:rPr>
        <w:t xml:space="preserve">החשד כאן הוא שהעורר מעורב באירועים נוספים ובית המשפט יכול לראות את זה גם בסוף התיק. לכן יש צורך לחקור ולבדוק את המצלמות שבמקומות האחרים. </w:t>
      </w:r>
    </w:p>
    <w:p w:rsidR="00FB5273" w:rsidRDefault="00FB5273" w:rsidP="002431DB">
      <w:pPr>
        <w:spacing w:line="360" w:lineRule="auto"/>
        <w:jc w:val="both"/>
        <w:rPr>
          <w:rtl/>
        </w:rPr>
      </w:pPr>
      <w:r>
        <w:rPr>
          <w:rFonts w:hint="cs"/>
          <w:rtl/>
        </w:rPr>
        <w:t xml:space="preserve">נכון שבתיק זה אין הרבה פעולות כי שחברי טען, והוא גם נתפס על חם אולם מדובר בפרשייה. </w:t>
      </w:r>
    </w:p>
    <w:p w:rsidR="00FB5273" w:rsidRDefault="00FB5273" w:rsidP="002431DB">
      <w:pPr>
        <w:spacing w:line="360" w:lineRule="auto"/>
        <w:jc w:val="both"/>
        <w:rPr>
          <w:rtl/>
        </w:rPr>
      </w:pPr>
    </w:p>
    <w:p w:rsidR="00FB5273" w:rsidRPr="00FB5273" w:rsidRDefault="00FB5273" w:rsidP="002431DB">
      <w:pPr>
        <w:spacing w:line="360" w:lineRule="auto"/>
        <w:jc w:val="both"/>
        <w:rPr>
          <w:b/>
          <w:bCs/>
          <w:u w:val="single"/>
          <w:rtl/>
        </w:rPr>
      </w:pPr>
      <w:r w:rsidRPr="00FB5273">
        <w:rPr>
          <w:rFonts w:hint="cs"/>
          <w:b/>
          <w:bCs/>
          <w:u w:val="single"/>
          <w:rtl/>
        </w:rPr>
        <w:t>ב"כ העורר:</w:t>
      </w:r>
    </w:p>
    <w:p w:rsidR="00FB5273" w:rsidRDefault="00FB5273" w:rsidP="002431DB">
      <w:pPr>
        <w:spacing w:line="360" w:lineRule="auto"/>
        <w:jc w:val="both"/>
        <w:rPr>
          <w:rtl/>
        </w:rPr>
      </w:pPr>
      <w:r>
        <w:rPr>
          <w:rFonts w:hint="cs"/>
          <w:rtl/>
        </w:rPr>
        <w:t>בקשת המעצר נמצאת בפני בית המשפט והיא לא הוגשה בגין פרשייה.</w:t>
      </w:r>
    </w:p>
    <w:p w:rsidR="00BF0C81" w:rsidRDefault="00FB5273" w:rsidP="00FB5273">
      <w:pPr>
        <w:spacing w:line="360" w:lineRule="auto"/>
        <w:jc w:val="both"/>
        <w:rPr>
          <w:rtl/>
        </w:rPr>
      </w:pPr>
      <w:r>
        <w:rPr>
          <w:rFonts w:hint="cs"/>
          <w:rtl/>
        </w:rPr>
        <w:t xml:space="preserve">אני שאלתי את החוקר ואני ייעצתי למרשי בגין גניבת רכב בלבד. </w:t>
      </w:r>
    </w:p>
    <w:p w:rsidR="00FB5273" w:rsidRDefault="00FB5273" w:rsidP="00FB5273">
      <w:pPr>
        <w:spacing w:line="360" w:lineRule="auto"/>
        <w:jc w:val="both"/>
        <w:rPr>
          <w:rtl/>
        </w:rPr>
      </w:pPr>
    </w:p>
    <w:p w:rsidR="00FB5273" w:rsidRPr="002D1C47" w:rsidRDefault="00FB5273" w:rsidP="00FB5273">
      <w:pPr>
        <w:spacing w:line="360" w:lineRule="auto"/>
        <w:jc w:val="both"/>
        <w:rPr>
          <w:b/>
          <w:bCs/>
          <w:u w:val="single"/>
          <w:rtl/>
        </w:rPr>
      </w:pPr>
      <w:r w:rsidRPr="002D1C47">
        <w:rPr>
          <w:rFonts w:hint="cs"/>
          <w:b/>
          <w:bCs/>
          <w:u w:val="single"/>
          <w:rtl/>
        </w:rPr>
        <w:t>ב"כ המשיבה:</w:t>
      </w:r>
    </w:p>
    <w:p w:rsidR="00FB5273" w:rsidRDefault="00FB5273" w:rsidP="00FB5273">
      <w:pPr>
        <w:spacing w:line="360" w:lineRule="auto"/>
        <w:jc w:val="both"/>
        <w:rPr>
          <w:rtl/>
        </w:rPr>
      </w:pPr>
      <w:r>
        <w:rPr>
          <w:rFonts w:hint="cs"/>
          <w:rtl/>
        </w:rPr>
        <w:t xml:space="preserve">אכן מדובר בחשד לגניבת רכב ועל זה הוגשה בקשת המעצר. </w:t>
      </w:r>
    </w:p>
    <w:p w:rsidR="00FB5273" w:rsidRDefault="00FB5273" w:rsidP="00FB5273">
      <w:pPr>
        <w:spacing w:line="360" w:lineRule="auto"/>
        <w:jc w:val="both"/>
        <w:rPr>
          <w:rtl/>
        </w:rPr>
      </w:pPr>
    </w:p>
    <w:p w:rsidR="00FB5273" w:rsidRPr="002D1C47" w:rsidRDefault="00FB5273" w:rsidP="00FB5273">
      <w:pPr>
        <w:spacing w:line="360" w:lineRule="auto"/>
        <w:jc w:val="both"/>
        <w:rPr>
          <w:b/>
          <w:bCs/>
          <w:u w:val="single"/>
          <w:rtl/>
        </w:rPr>
      </w:pPr>
      <w:r w:rsidRPr="002D1C47">
        <w:rPr>
          <w:rFonts w:hint="cs"/>
          <w:b/>
          <w:bCs/>
          <w:u w:val="single"/>
          <w:rtl/>
        </w:rPr>
        <w:t>ב"כ</w:t>
      </w:r>
      <w:r w:rsidR="002D1C47" w:rsidRPr="002D1C47">
        <w:rPr>
          <w:rFonts w:hint="cs"/>
          <w:b/>
          <w:bCs/>
          <w:u w:val="single"/>
          <w:rtl/>
        </w:rPr>
        <w:t xml:space="preserve"> העורר:</w:t>
      </w:r>
    </w:p>
    <w:p w:rsidR="00FB5273" w:rsidRDefault="002D1C47" w:rsidP="002D1C47">
      <w:pPr>
        <w:spacing w:line="360" w:lineRule="auto"/>
        <w:jc w:val="both"/>
        <w:rPr>
          <w:rtl/>
        </w:rPr>
      </w:pPr>
      <w:r>
        <w:rPr>
          <w:rFonts w:hint="cs"/>
          <w:rtl/>
        </w:rPr>
        <w:t xml:space="preserve">אירועים </w:t>
      </w:r>
      <w:r w:rsidR="006A118F">
        <w:rPr>
          <w:rFonts w:hint="cs"/>
          <w:rtl/>
        </w:rPr>
        <w:t xml:space="preserve">אחרים, </w:t>
      </w:r>
      <w:r>
        <w:rPr>
          <w:rFonts w:hint="cs"/>
          <w:rtl/>
        </w:rPr>
        <w:t>ככל שישנם</w:t>
      </w:r>
      <w:r w:rsidR="006A118F">
        <w:rPr>
          <w:rFonts w:hint="cs"/>
          <w:rtl/>
        </w:rPr>
        <w:t>,</w:t>
      </w:r>
      <w:r>
        <w:rPr>
          <w:rFonts w:hint="cs"/>
          <w:rtl/>
        </w:rPr>
        <w:t xml:space="preserve"> לא רלוונטיים ואם הם רלוונטיים שיבוא</w:t>
      </w:r>
      <w:r w:rsidR="006A118F">
        <w:rPr>
          <w:rFonts w:hint="cs"/>
          <w:rtl/>
        </w:rPr>
        <w:t>ו</w:t>
      </w:r>
      <w:r>
        <w:rPr>
          <w:rFonts w:hint="cs"/>
          <w:rtl/>
        </w:rPr>
        <w:t xml:space="preserve"> ביום ראשון  שני ונראה איך מתפתחת החקירה. </w:t>
      </w:r>
    </w:p>
    <w:p w:rsidR="002D1C47" w:rsidRDefault="002D1C47" w:rsidP="006A118F">
      <w:pPr>
        <w:spacing w:line="360" w:lineRule="auto"/>
        <w:jc w:val="both"/>
        <w:rPr>
          <w:rtl/>
        </w:rPr>
      </w:pPr>
      <w:r>
        <w:rPr>
          <w:rFonts w:hint="cs"/>
          <w:rtl/>
        </w:rPr>
        <w:t>יש לי חלופה להציע</w:t>
      </w:r>
      <w:r w:rsidR="006A118F">
        <w:rPr>
          <w:rFonts w:hint="cs"/>
          <w:rtl/>
        </w:rPr>
        <w:t xml:space="preserve"> שהוא</w:t>
      </w:r>
      <w:r>
        <w:rPr>
          <w:rFonts w:hint="cs"/>
          <w:rtl/>
        </w:rPr>
        <w:t xml:space="preserve"> אחיו </w:t>
      </w:r>
      <w:r w:rsidR="006A118F">
        <w:rPr>
          <w:rFonts w:hint="cs"/>
          <w:rtl/>
        </w:rPr>
        <w:t xml:space="preserve">אשר </w:t>
      </w:r>
      <w:r>
        <w:rPr>
          <w:rFonts w:hint="cs"/>
          <w:rtl/>
        </w:rPr>
        <w:t xml:space="preserve">היה בבית המשפט קמא. אחיו גר בפזורה. </w:t>
      </w:r>
    </w:p>
    <w:p w:rsidR="0019655D" w:rsidRDefault="002D1C47" w:rsidP="0019655D">
      <w:pPr>
        <w:spacing w:line="360" w:lineRule="auto"/>
        <w:jc w:val="both"/>
        <w:rPr>
          <w:rtl/>
        </w:rPr>
      </w:pPr>
      <w:r>
        <w:rPr>
          <w:rFonts w:hint="cs"/>
          <w:rtl/>
        </w:rPr>
        <w:t>כאשר בית המשפ</w:t>
      </w:r>
      <w:r w:rsidR="0019655D">
        <w:rPr>
          <w:rFonts w:hint="cs"/>
          <w:rtl/>
        </w:rPr>
        <w:t xml:space="preserve">ט מפנה אותי לכך שכל כוחות הביטחון עסוקים במצב המדינה כיצד אני סבור שיבוצע הפיקוח המשטרתי,  משיב, שזה יהיה על בסיס אמון והתרשמות מהערב עצמו. </w:t>
      </w:r>
    </w:p>
    <w:p w:rsidR="0019655D" w:rsidRDefault="0019655D" w:rsidP="0019655D">
      <w:pPr>
        <w:spacing w:line="360" w:lineRule="auto"/>
        <w:jc w:val="both"/>
        <w:rPr>
          <w:rtl/>
        </w:rPr>
      </w:pPr>
      <w:r>
        <w:rPr>
          <w:rFonts w:hint="cs"/>
          <w:rtl/>
        </w:rPr>
        <w:t>אז מה בגלל שאין מי שיבחן לא נשחרר אף אחד?</w:t>
      </w:r>
    </w:p>
    <w:p w:rsidR="0019655D" w:rsidRDefault="0019655D" w:rsidP="0019655D">
      <w:pPr>
        <w:spacing w:line="360" w:lineRule="auto"/>
        <w:jc w:val="both"/>
        <w:rPr>
          <w:rtl/>
        </w:rPr>
      </w:pPr>
    </w:p>
    <w:p w:rsidR="0019655D" w:rsidRPr="0019655D" w:rsidRDefault="0019655D" w:rsidP="0019655D">
      <w:pPr>
        <w:spacing w:line="360" w:lineRule="auto"/>
        <w:jc w:val="both"/>
        <w:rPr>
          <w:b/>
          <w:bCs/>
          <w:u w:val="single"/>
          <w:rtl/>
        </w:rPr>
      </w:pPr>
      <w:r w:rsidRPr="0019655D">
        <w:rPr>
          <w:rFonts w:hint="cs"/>
          <w:b/>
          <w:bCs/>
          <w:u w:val="single"/>
          <w:rtl/>
        </w:rPr>
        <w:t>ב"כ המשיבה</w:t>
      </w:r>
      <w:r>
        <w:rPr>
          <w:rFonts w:hint="cs"/>
          <w:b/>
          <w:bCs/>
          <w:u w:val="single"/>
          <w:rtl/>
        </w:rPr>
        <w:t>:</w:t>
      </w:r>
    </w:p>
    <w:p w:rsidR="0019655D" w:rsidRDefault="0019655D" w:rsidP="0019655D">
      <w:pPr>
        <w:spacing w:line="360" w:lineRule="auto"/>
        <w:jc w:val="both"/>
        <w:rPr>
          <w:rtl/>
        </w:rPr>
      </w:pPr>
      <w:r>
        <w:rPr>
          <w:rFonts w:hint="cs"/>
          <w:rtl/>
        </w:rPr>
        <w:t xml:space="preserve">מפנה את בית המשפט לעברו הפלילי כפי שפורט בבקשה. </w:t>
      </w:r>
    </w:p>
    <w:p w:rsidR="006A118F" w:rsidRDefault="006A118F" w:rsidP="0019655D">
      <w:pPr>
        <w:spacing w:line="360" w:lineRule="auto"/>
        <w:jc w:val="both"/>
        <w:rPr>
          <w:rtl/>
        </w:rPr>
      </w:pPr>
    </w:p>
    <w:p w:rsidR="006A118F" w:rsidRPr="006A118F" w:rsidRDefault="006A118F" w:rsidP="006A118F">
      <w:pPr>
        <w:spacing w:line="360" w:lineRule="auto"/>
        <w:jc w:val="both"/>
        <w:rPr>
          <w:b/>
          <w:bCs/>
          <w:u w:val="single"/>
          <w:rtl/>
        </w:rPr>
      </w:pPr>
      <w:r w:rsidRPr="006A118F">
        <w:rPr>
          <w:rFonts w:hint="cs"/>
          <w:b/>
          <w:bCs/>
          <w:u w:val="single"/>
          <w:rtl/>
        </w:rPr>
        <w:t>ב"כ העורר:</w:t>
      </w:r>
    </w:p>
    <w:p w:rsidR="006A118F" w:rsidRDefault="006A118F" w:rsidP="006A118F">
      <w:pPr>
        <w:spacing w:line="360" w:lineRule="auto"/>
        <w:jc w:val="both"/>
        <w:rPr>
          <w:rtl/>
        </w:rPr>
      </w:pPr>
      <w:r>
        <w:rPr>
          <w:rFonts w:hint="cs"/>
          <w:rtl/>
        </w:rPr>
        <w:t>אני מבקש שיסיימו את הפעולות עד ליום ראשון ושביום ראשון נראה מה נשאר להם.</w:t>
      </w:r>
    </w:p>
    <w:p w:rsidR="006A118F" w:rsidRDefault="006A118F" w:rsidP="006A118F">
      <w:pPr>
        <w:spacing w:line="360" w:lineRule="auto"/>
        <w:jc w:val="both"/>
        <w:rPr>
          <w:rtl/>
        </w:rPr>
      </w:pPr>
    </w:p>
    <w:p w:rsidR="00FB5273" w:rsidRDefault="00FB5273" w:rsidP="00FB5273">
      <w:pPr>
        <w:spacing w:line="360" w:lineRule="auto"/>
        <w:jc w:val="both"/>
        <w:rPr>
          <w:rtl/>
        </w:rPr>
      </w:pPr>
    </w:p>
    <w:p w:rsidR="00FB5273" w:rsidRDefault="00FB5273" w:rsidP="00FB5273">
      <w:pPr>
        <w:spacing w:line="360" w:lineRule="auto"/>
        <w:jc w:val="both"/>
        <w:rPr>
          <w:rtl/>
        </w:rPr>
      </w:pPr>
    </w:p>
    <w:p w:rsidR="00BF0C81" w:rsidRDefault="00BF0C81" w:rsidP="002431DB">
      <w:pPr>
        <w:spacing w:line="360" w:lineRule="auto"/>
        <w:jc w:val="both"/>
        <w:rPr>
          <w:sz w:val="6"/>
          <w:szCs w:val="6"/>
          <w:rtl/>
        </w:rPr>
      </w:pPr>
      <w:r>
        <w:rPr>
          <w:sz w:val="6"/>
          <w:szCs w:val="6"/>
          <w:rtl/>
        </w:rPr>
        <w:t>&lt;#3#&gt;</w:t>
      </w:r>
    </w:p>
    <w:p w:rsidR="00BF0C81" w:rsidRDefault="00BF0C81">
      <w:pPr>
        <w:spacing w:line="360" w:lineRule="auto"/>
        <w:jc w:val="center"/>
        <w:rPr>
          <w:rFonts w:ascii="Arial" w:hAnsi="Arial"/>
          <w:b/>
          <w:bCs/>
          <w:sz w:val="28"/>
          <w:szCs w:val="28"/>
          <w:u w:val="single"/>
          <w:rtl/>
        </w:rPr>
      </w:pPr>
      <w:r>
        <w:rPr>
          <w:rFonts w:ascii="Arial" w:hAnsi="Arial"/>
          <w:b/>
          <w:bCs/>
          <w:sz w:val="28"/>
          <w:szCs w:val="28"/>
          <w:u w:val="single"/>
          <w:rtl/>
        </w:rPr>
        <w:t>החלטה</w:t>
      </w:r>
    </w:p>
    <w:p w:rsidR="00BF0C81" w:rsidRDefault="00BF0C81">
      <w:pPr>
        <w:spacing w:line="360" w:lineRule="auto"/>
        <w:jc w:val="both"/>
        <w:rPr>
          <w:rtl/>
        </w:rPr>
      </w:pPr>
    </w:p>
    <w:p w:rsidR="00BF0C81" w:rsidRDefault="00BF0C81" w:rsidP="006A118F">
      <w:pPr>
        <w:spacing w:line="360" w:lineRule="auto"/>
        <w:ind w:left="720" w:hanging="720"/>
        <w:jc w:val="both"/>
        <w:rPr>
          <w:b/>
          <w:bCs/>
          <w:rtl/>
        </w:rPr>
      </w:pPr>
      <w:r>
        <w:rPr>
          <w:rFonts w:hint="cs"/>
          <w:b/>
          <w:bCs/>
          <w:rtl/>
        </w:rPr>
        <w:t>1.</w:t>
      </w:r>
      <w:r>
        <w:rPr>
          <w:rFonts w:hint="cs"/>
          <w:b/>
          <w:bCs/>
          <w:rtl/>
        </w:rPr>
        <w:tab/>
        <w:t xml:space="preserve">לפניי </w:t>
      </w:r>
      <w:r w:rsidRPr="002431DB">
        <w:rPr>
          <w:rFonts w:hint="cs"/>
          <w:b/>
          <w:bCs/>
          <w:rtl/>
        </w:rPr>
        <w:t>ערר על החלטת בית משפט השלום בבאר שבע (כבוד השופט רון סולקין) מ</w:t>
      </w:r>
      <w:r>
        <w:rPr>
          <w:rFonts w:hint="cs"/>
          <w:b/>
          <w:bCs/>
          <w:rtl/>
        </w:rPr>
        <w:t>ה</w:t>
      </w:r>
      <w:r w:rsidRPr="002431DB">
        <w:rPr>
          <w:rFonts w:hint="cs"/>
          <w:b/>
          <w:bCs/>
          <w:rtl/>
        </w:rPr>
        <w:t>יום</w:t>
      </w:r>
      <w:r>
        <w:rPr>
          <w:rFonts w:hint="cs"/>
          <w:b/>
          <w:bCs/>
          <w:rtl/>
        </w:rPr>
        <w:t>,</w:t>
      </w:r>
      <w:r w:rsidRPr="002431DB">
        <w:rPr>
          <w:rFonts w:hint="cs"/>
          <w:b/>
          <w:bCs/>
          <w:rtl/>
        </w:rPr>
        <w:t xml:space="preserve"> 02.11.23, בתיק מ"י 3315-11-23</w:t>
      </w:r>
      <w:r>
        <w:rPr>
          <w:rFonts w:hint="cs"/>
          <w:b/>
          <w:bCs/>
          <w:rtl/>
        </w:rPr>
        <w:t xml:space="preserve"> לפיה הורה על</w:t>
      </w:r>
      <w:r w:rsidR="006A118F">
        <w:rPr>
          <w:rFonts w:hint="cs"/>
          <w:b/>
          <w:bCs/>
          <w:rtl/>
        </w:rPr>
        <w:t xml:space="preserve"> מעצרו של </w:t>
      </w:r>
      <w:r>
        <w:rPr>
          <w:rFonts w:hint="cs"/>
          <w:b/>
          <w:bCs/>
          <w:rtl/>
        </w:rPr>
        <w:t xml:space="preserve">העורר עד ליום 07.11.23. </w:t>
      </w:r>
    </w:p>
    <w:p w:rsidR="00BF0C81" w:rsidRDefault="00BF0C81" w:rsidP="00BF0C81">
      <w:pPr>
        <w:spacing w:line="360" w:lineRule="auto"/>
        <w:ind w:left="720" w:hanging="720"/>
        <w:jc w:val="both"/>
        <w:rPr>
          <w:b/>
          <w:bCs/>
          <w:rtl/>
        </w:rPr>
      </w:pPr>
    </w:p>
    <w:p w:rsidR="00BF0C81" w:rsidRDefault="00BF0C81" w:rsidP="00BF0C81">
      <w:pPr>
        <w:spacing w:line="360" w:lineRule="auto"/>
        <w:ind w:left="720" w:hanging="720"/>
        <w:jc w:val="both"/>
        <w:rPr>
          <w:b/>
          <w:bCs/>
          <w:rtl/>
        </w:rPr>
      </w:pPr>
      <w:r>
        <w:rPr>
          <w:rFonts w:hint="cs"/>
          <w:b/>
          <w:bCs/>
          <w:rtl/>
        </w:rPr>
        <w:t>2.</w:t>
      </w:r>
      <w:r>
        <w:rPr>
          <w:rFonts w:hint="cs"/>
          <w:b/>
          <w:bCs/>
          <w:rtl/>
        </w:rPr>
        <w:tab/>
      </w:r>
      <w:r w:rsidR="006A118F">
        <w:rPr>
          <w:rFonts w:hint="cs"/>
          <w:b/>
          <w:bCs/>
          <w:rtl/>
        </w:rPr>
        <w:t xml:space="preserve">החלטת בית המשפט קמא ניתנה על רקע  בקשת המשיבה למעצרו של העורר למשך 8 ימים לצורך חקירה ובעילת מסוכנות ושיבוש הליכי חקירה. על פי האמור בבקשה, נחשד העורר כי </w:t>
      </w:r>
      <w:r w:rsidR="009D6609">
        <w:rPr>
          <w:rFonts w:hint="cs"/>
          <w:b/>
          <w:bCs/>
          <w:rtl/>
        </w:rPr>
        <w:t>אתמול, 01.11.23, גנב רכב בבאר שבע.</w:t>
      </w:r>
    </w:p>
    <w:p w:rsidR="009D6609" w:rsidRDefault="009D6609" w:rsidP="00BF0C81">
      <w:pPr>
        <w:spacing w:line="360" w:lineRule="auto"/>
        <w:ind w:left="720" w:hanging="720"/>
        <w:jc w:val="both"/>
        <w:rPr>
          <w:b/>
          <w:bCs/>
          <w:rtl/>
        </w:rPr>
      </w:pPr>
    </w:p>
    <w:p w:rsidR="009D6609" w:rsidRDefault="009D6609" w:rsidP="00BF0C81">
      <w:pPr>
        <w:spacing w:line="360" w:lineRule="auto"/>
        <w:ind w:left="720" w:hanging="720"/>
        <w:jc w:val="both"/>
        <w:rPr>
          <w:b/>
          <w:bCs/>
          <w:rtl/>
        </w:rPr>
      </w:pPr>
      <w:r>
        <w:rPr>
          <w:rFonts w:hint="cs"/>
          <w:b/>
          <w:bCs/>
          <w:rtl/>
        </w:rPr>
        <w:t>3.</w:t>
      </w:r>
      <w:r>
        <w:rPr>
          <w:rFonts w:hint="cs"/>
          <w:b/>
          <w:bCs/>
          <w:rtl/>
        </w:rPr>
        <w:tab/>
        <w:t>לאחר ששמעתי טיעוני באי כוח הצדדים מצאתי כי דין הערר להידחות.</w:t>
      </w:r>
    </w:p>
    <w:p w:rsidR="009D6609" w:rsidRDefault="009D6609" w:rsidP="00BF0C81">
      <w:pPr>
        <w:spacing w:line="360" w:lineRule="auto"/>
        <w:ind w:left="720" w:hanging="720"/>
        <w:jc w:val="both"/>
        <w:rPr>
          <w:b/>
          <w:bCs/>
          <w:rtl/>
        </w:rPr>
      </w:pPr>
    </w:p>
    <w:p w:rsidR="009D6609" w:rsidRDefault="009D6609" w:rsidP="00BF0C81">
      <w:pPr>
        <w:spacing w:line="360" w:lineRule="auto"/>
        <w:ind w:left="720" w:hanging="720"/>
        <w:jc w:val="both"/>
        <w:rPr>
          <w:b/>
          <w:bCs/>
          <w:rtl/>
        </w:rPr>
      </w:pPr>
      <w:r>
        <w:rPr>
          <w:b/>
          <w:bCs/>
          <w:rtl/>
        </w:rPr>
        <w:tab/>
      </w:r>
      <w:r>
        <w:rPr>
          <w:rFonts w:hint="cs"/>
          <w:b/>
          <w:bCs/>
          <w:rtl/>
        </w:rPr>
        <w:t xml:space="preserve">אכן וכפי שציין בית המשפט קמא קיים חשד סביר כי העורר ביצע את העבירה המיוחסת לו, וכי קיימת עילת מעצר בגין מסוכנות ובגין חשד לשיבוש הליכי חקירה. </w:t>
      </w:r>
    </w:p>
    <w:p w:rsidR="009D6609" w:rsidRDefault="009D6609" w:rsidP="00BF0C81">
      <w:pPr>
        <w:spacing w:line="360" w:lineRule="auto"/>
        <w:ind w:left="720" w:hanging="720"/>
        <w:jc w:val="both"/>
        <w:rPr>
          <w:b/>
          <w:bCs/>
          <w:rtl/>
        </w:rPr>
      </w:pPr>
    </w:p>
    <w:p w:rsidR="009D6609" w:rsidRDefault="009D6609" w:rsidP="00BF0C81">
      <w:pPr>
        <w:spacing w:line="360" w:lineRule="auto"/>
        <w:ind w:left="720" w:hanging="720"/>
        <w:jc w:val="both"/>
        <w:rPr>
          <w:b/>
          <w:bCs/>
          <w:rtl/>
        </w:rPr>
      </w:pPr>
      <w:r>
        <w:rPr>
          <w:b/>
          <w:bCs/>
          <w:rtl/>
        </w:rPr>
        <w:tab/>
      </w:r>
      <w:r>
        <w:rPr>
          <w:rFonts w:hint="cs"/>
          <w:b/>
          <w:bCs/>
          <w:rtl/>
        </w:rPr>
        <w:t xml:space="preserve">צדק בית המשפט קמא בהחלטתו כי בימים אלו משטרת ישראל מתוחה עד לקצה גבול יכולתה ויש לאפשר לה פרק זמן מספק לקידום החקירה. </w:t>
      </w:r>
    </w:p>
    <w:p w:rsidR="00444A7B" w:rsidRDefault="00444A7B" w:rsidP="00BF0C81">
      <w:pPr>
        <w:spacing w:line="360" w:lineRule="auto"/>
        <w:ind w:left="720" w:hanging="720"/>
        <w:jc w:val="both"/>
        <w:rPr>
          <w:b/>
          <w:bCs/>
          <w:rtl/>
        </w:rPr>
      </w:pPr>
    </w:p>
    <w:p w:rsidR="00444A7B" w:rsidRDefault="00444A7B" w:rsidP="00444A7B">
      <w:pPr>
        <w:spacing w:line="360" w:lineRule="auto"/>
        <w:ind w:left="720" w:hanging="720"/>
        <w:jc w:val="both"/>
        <w:rPr>
          <w:b/>
          <w:bCs/>
          <w:rtl/>
        </w:rPr>
      </w:pPr>
      <w:r>
        <w:rPr>
          <w:rFonts w:hint="cs"/>
          <w:b/>
          <w:bCs/>
          <w:rtl/>
        </w:rPr>
        <w:t>4.</w:t>
      </w:r>
      <w:r>
        <w:rPr>
          <w:rFonts w:hint="cs"/>
          <w:b/>
          <w:bCs/>
          <w:rtl/>
        </w:rPr>
        <w:tab/>
        <w:t xml:space="preserve">מעבר להחלטתו המנומקת של בית המשפט קמא </w:t>
      </w:r>
      <w:r w:rsidR="00E628CD">
        <w:rPr>
          <w:rFonts w:hint="cs"/>
          <w:b/>
          <w:bCs/>
          <w:rtl/>
        </w:rPr>
        <w:t xml:space="preserve">, </w:t>
      </w:r>
      <w:r>
        <w:rPr>
          <w:rFonts w:hint="cs"/>
          <w:b/>
          <w:bCs/>
          <w:rtl/>
        </w:rPr>
        <w:t xml:space="preserve">מצאתי להוסיף כי עילת המסוכנות אליה נדרש בית המשפט קמא בהחלטתו, מוגברת  בימים אלו גם בסוג העבירה  בה נחשד העורר. </w:t>
      </w:r>
    </w:p>
    <w:p w:rsidR="00444A7B" w:rsidRDefault="00444A7B" w:rsidP="00444A7B">
      <w:pPr>
        <w:spacing w:line="360" w:lineRule="auto"/>
        <w:ind w:left="720" w:hanging="720"/>
        <w:jc w:val="both"/>
        <w:rPr>
          <w:b/>
          <w:bCs/>
          <w:rtl/>
        </w:rPr>
      </w:pPr>
    </w:p>
    <w:p w:rsidR="00444A7B" w:rsidRDefault="00444A7B" w:rsidP="00444A7B">
      <w:pPr>
        <w:spacing w:line="360" w:lineRule="auto"/>
        <w:ind w:left="720" w:hanging="720"/>
        <w:jc w:val="both"/>
        <w:rPr>
          <w:b/>
          <w:bCs/>
          <w:rtl/>
        </w:rPr>
      </w:pPr>
      <w:r>
        <w:rPr>
          <w:b/>
          <w:bCs/>
          <w:rtl/>
        </w:rPr>
        <w:tab/>
      </w:r>
      <w:r>
        <w:rPr>
          <w:rFonts w:hint="cs"/>
          <w:b/>
          <w:bCs/>
          <w:rtl/>
        </w:rPr>
        <w:t xml:space="preserve">ביצוען של עבירות פליליות כדוגמת העבירה  בה נחשד העורר, כרוכות בתשומות משטרתיות לא מועטות ומשכך מקשה על המשטרה המתוחה עד לקצה, וכפועל יוצא מקשה עליה מלמלא את ליבת ייעודה בזמן מלחמה </w:t>
      </w:r>
      <w:r>
        <w:rPr>
          <w:b/>
          <w:bCs/>
          <w:rtl/>
        </w:rPr>
        <w:t>–</w:t>
      </w:r>
      <w:r>
        <w:rPr>
          <w:rFonts w:hint="cs"/>
          <w:b/>
          <w:bCs/>
          <w:rtl/>
        </w:rPr>
        <w:t xml:space="preserve"> שמירה על שלום הציבור.</w:t>
      </w:r>
    </w:p>
    <w:p w:rsidR="00444A7B" w:rsidRDefault="00444A7B" w:rsidP="00444A7B">
      <w:pPr>
        <w:spacing w:line="360" w:lineRule="auto"/>
        <w:ind w:left="720" w:hanging="720"/>
        <w:jc w:val="both"/>
        <w:rPr>
          <w:b/>
          <w:bCs/>
          <w:rtl/>
        </w:rPr>
      </w:pPr>
    </w:p>
    <w:p w:rsidR="00444A7B" w:rsidRDefault="00444A7B" w:rsidP="00444A7B">
      <w:pPr>
        <w:spacing w:line="360" w:lineRule="auto"/>
        <w:ind w:left="720"/>
        <w:jc w:val="both"/>
        <w:rPr>
          <w:b/>
          <w:bCs/>
          <w:rtl/>
        </w:rPr>
      </w:pPr>
      <w:r>
        <w:rPr>
          <w:rFonts w:hint="cs"/>
          <w:b/>
          <w:bCs/>
          <w:rtl/>
        </w:rPr>
        <w:t xml:space="preserve">מעשי הגבורה של שוטרי המחוז אשר בגופם הגנו על התושבים בשעות הראשונות של מתקפת הטרור בשבת ה- 07.10.23, ממחישים עד כמה חשוב כי המאמץ המשטרתי בזמן המלחמה לא יופרע על ידי העורר וכמותו. </w:t>
      </w:r>
    </w:p>
    <w:p w:rsidR="00444A7B" w:rsidRDefault="00444A7B" w:rsidP="00444A7B">
      <w:pPr>
        <w:spacing w:line="360" w:lineRule="auto"/>
        <w:ind w:left="720"/>
        <w:jc w:val="both"/>
        <w:rPr>
          <w:b/>
          <w:bCs/>
          <w:rtl/>
        </w:rPr>
      </w:pPr>
    </w:p>
    <w:p w:rsidR="00444A7B" w:rsidRDefault="00444A7B" w:rsidP="00444A7B">
      <w:pPr>
        <w:spacing w:line="360" w:lineRule="auto"/>
        <w:ind w:left="720"/>
        <w:jc w:val="both"/>
        <w:rPr>
          <w:b/>
          <w:bCs/>
          <w:rtl/>
        </w:rPr>
      </w:pPr>
      <w:r>
        <w:rPr>
          <w:rFonts w:hint="cs"/>
          <w:b/>
          <w:bCs/>
          <w:rtl/>
        </w:rPr>
        <w:t>העורר, לכאורה,  ביקש לנצל את התשומות הרבות שהמשטרה משקיעה בימים אלו סביב המאמץ המלחמתי ולגנוב רכב, ככל הנראה לצורך בצע כסף.</w:t>
      </w:r>
    </w:p>
    <w:p w:rsidR="00444A7B" w:rsidRDefault="00444A7B" w:rsidP="00444A7B">
      <w:pPr>
        <w:spacing w:line="360" w:lineRule="auto"/>
        <w:ind w:left="720"/>
        <w:jc w:val="both"/>
        <w:rPr>
          <w:b/>
          <w:bCs/>
          <w:rtl/>
        </w:rPr>
      </w:pPr>
    </w:p>
    <w:p w:rsidR="00444A7B" w:rsidRDefault="00444A7B" w:rsidP="00E628CD">
      <w:pPr>
        <w:spacing w:line="360" w:lineRule="auto"/>
        <w:ind w:left="720"/>
        <w:jc w:val="both"/>
        <w:rPr>
          <w:b/>
          <w:bCs/>
          <w:rtl/>
        </w:rPr>
      </w:pPr>
      <w:r>
        <w:rPr>
          <w:rFonts w:hint="cs"/>
          <w:b/>
          <w:bCs/>
          <w:rtl/>
        </w:rPr>
        <w:lastRenderedPageBreak/>
        <w:t xml:space="preserve">חלופת מעצר אינה רלוונטית במקרה דנן ובנקודת הזמן הזו שכן אין ליתן כל אמון בעורר שכאמור ביקש לנצל את שעת המלחמה. אין מדובר רק בכשל ערכי החמור כשלעצמו, אלא במסוכנות מוגברת של העורר שכאמור לא ניתן ליתן בו אמון. </w:t>
      </w:r>
    </w:p>
    <w:p w:rsidR="00E628CD" w:rsidRDefault="00E628CD" w:rsidP="00444A7B">
      <w:pPr>
        <w:spacing w:line="360" w:lineRule="auto"/>
        <w:ind w:left="720"/>
        <w:jc w:val="both"/>
        <w:rPr>
          <w:b/>
          <w:bCs/>
          <w:rtl/>
        </w:rPr>
      </w:pPr>
    </w:p>
    <w:p w:rsidR="00E628CD" w:rsidRPr="002431DB" w:rsidRDefault="00E628CD" w:rsidP="00E628CD">
      <w:pPr>
        <w:spacing w:line="360" w:lineRule="auto"/>
        <w:ind w:left="720"/>
        <w:jc w:val="both"/>
        <w:rPr>
          <w:b/>
          <w:bCs/>
          <w:rtl/>
        </w:rPr>
      </w:pPr>
      <w:r>
        <w:rPr>
          <w:rFonts w:hint="cs"/>
          <w:b/>
          <w:bCs/>
          <w:rtl/>
        </w:rPr>
        <w:t xml:space="preserve">פעולות חקירה שבשגרה נעשות תוך זמן מסויים, הרי ברי כי בזמן מלחמה, כשצרכי המשטרה סביב המאמץ המלחמתי מתועדפים על ידה, לוקחים יותר זמן. כאמור על בית המשפט לאפשר למשטרה את הזמן הנדרש לבצע את מלאכתה זו, ולא מצאתי כל צורך כי בית המשפט יפקח על מלאכת המשטרה, בוודאי כשעסקינן בהארכת מעצר ראשונה. </w:t>
      </w:r>
    </w:p>
    <w:p w:rsidR="00BF0C81" w:rsidRDefault="00BF0C81" w:rsidP="00BF0C81">
      <w:pPr>
        <w:spacing w:line="360" w:lineRule="auto"/>
        <w:jc w:val="both"/>
        <w:rPr>
          <w:b/>
          <w:bCs/>
          <w:rtl/>
        </w:rPr>
      </w:pPr>
    </w:p>
    <w:p w:rsidR="00BF0C81" w:rsidRDefault="00E628CD" w:rsidP="00E628CD">
      <w:pPr>
        <w:spacing w:line="360" w:lineRule="auto"/>
        <w:jc w:val="both"/>
        <w:rPr>
          <w:b/>
          <w:bCs/>
          <w:rtl/>
        </w:rPr>
      </w:pPr>
      <w:r>
        <w:rPr>
          <w:rFonts w:hint="cs"/>
          <w:b/>
          <w:bCs/>
          <w:rtl/>
        </w:rPr>
        <w:t>5.</w:t>
      </w:r>
      <w:r>
        <w:rPr>
          <w:rFonts w:hint="cs"/>
          <w:b/>
          <w:bCs/>
          <w:rtl/>
        </w:rPr>
        <w:tab/>
        <w:t xml:space="preserve">כאמור, הערר נדחה. </w:t>
      </w:r>
    </w:p>
    <w:p w:rsidR="00BF0C81" w:rsidRDefault="00BF0C81" w:rsidP="00BF0C81">
      <w:pPr>
        <w:spacing w:line="360" w:lineRule="auto"/>
        <w:jc w:val="both"/>
        <w:rPr>
          <w:b/>
          <w:bCs/>
          <w:sz w:val="6"/>
          <w:szCs w:val="6"/>
          <w:rtl/>
        </w:rPr>
      </w:pPr>
      <w:r>
        <w:rPr>
          <w:b/>
          <w:bCs/>
          <w:sz w:val="6"/>
          <w:szCs w:val="6"/>
          <w:rtl/>
        </w:rPr>
        <w:t>&lt;#4#&gt;</w:t>
      </w:r>
    </w:p>
    <w:p w:rsidR="00BF0C81" w:rsidRDefault="00BF0C81" w:rsidP="003B08F6">
      <w:pPr>
        <w:rPr>
          <w:rtl/>
        </w:rPr>
      </w:pPr>
    </w:p>
    <w:p w:rsidR="00BF0C81" w:rsidRDefault="00BF0C81"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י"ח חשוון תשפ"ד</w:t>
          </w:r>
        </w:sdtContent>
      </w:sdt>
      <w:r>
        <w:rPr>
          <w:rFonts w:hint="cs"/>
          <w:b/>
          <w:bCs/>
          <w:rtl/>
        </w:rPr>
        <w:t xml:space="preserve">, </w:t>
      </w:r>
      <w:sdt>
        <w:sdtPr>
          <w:rPr>
            <w:rtl/>
          </w:rPr>
          <w:alias w:val="2206"/>
          <w:tag w:val="2206"/>
          <w:id w:val="-1474593809"/>
          <w:text w:multiLine="1"/>
        </w:sdtPr>
        <w:sdtEndPr/>
        <w:sdtContent>
          <w:r>
            <w:rPr>
              <w:b/>
              <w:bCs/>
            </w:rPr>
            <w:t>02/11/2023</w:t>
          </w:r>
        </w:sdtContent>
      </w:sdt>
      <w:r>
        <w:rPr>
          <w:rFonts w:hint="cs"/>
          <w:b/>
          <w:bCs/>
          <w:rtl/>
        </w:rPr>
        <w:t xml:space="preserve"> במעמד הנוכחים.</w:t>
      </w:r>
    </w:p>
    <w:p w:rsidR="00BF0C81" w:rsidRDefault="00BF0C81"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BF0C81" w:rsidTr="00CB46FB">
        <w:trPr>
          <w:trHeight w:val="316"/>
          <w:jc w:val="right"/>
        </w:trPr>
        <w:tc>
          <w:tcPr>
            <w:tcW w:w="3936" w:type="dxa"/>
            <w:vAlign w:val="center"/>
          </w:tcPr>
          <w:p w:rsidR="00BF0C81" w:rsidRDefault="00121C9B" w:rsidP="00CB46FB">
            <w:pPr>
              <w:jc w:val="center"/>
            </w:pPr>
            <w:sdt>
              <w:sdtPr>
                <w:rPr>
                  <w:rtl/>
                </w:rPr>
                <w:alias w:val="MergeField"/>
                <w:tag w:val="2144"/>
                <w:id w:val="1638989033"/>
              </w:sdtPr>
              <w:sdtEndPr/>
              <w:sdtContent>
                <w:r w:rsidR="00BF0C81">
                  <w:rPr>
                    <w:noProof/>
                  </w:rPr>
                  <w:drawing>
                    <wp:inline distT="0" distB="0" distL="0" distR="0" wp14:editId="50D07946">
                      <wp:extent cx="1866900"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866900" cy="1076325"/>
                              </a:xfrm>
                              <a:prstGeom prst="rect">
                                <a:avLst/>
                              </a:prstGeom>
                            </pic:spPr>
                          </pic:pic>
                        </a:graphicData>
                      </a:graphic>
                    </wp:inline>
                  </w:drawing>
                </w:r>
              </w:sdtContent>
            </w:sdt>
          </w:p>
          <w:p w:rsidR="00BF0C81" w:rsidRDefault="00BF0C81" w:rsidP="00CB46FB">
            <w:pPr>
              <w:jc w:val="center"/>
              <w:rPr>
                <w:rtl/>
              </w:rPr>
            </w:pPr>
          </w:p>
        </w:tc>
      </w:tr>
      <w:tr w:rsidR="00BF0C81" w:rsidTr="00CB46FB">
        <w:trPr>
          <w:trHeight w:val="361"/>
          <w:jc w:val="right"/>
        </w:trPr>
        <w:tc>
          <w:tcPr>
            <w:tcW w:w="3936" w:type="dxa"/>
            <w:vAlign w:val="center"/>
          </w:tcPr>
          <w:p w:rsidR="00BF0C81" w:rsidRPr="00C02017" w:rsidRDefault="00121C9B" w:rsidP="00CB46FB">
            <w:pPr>
              <w:jc w:val="center"/>
              <w:rPr>
                <w:rFonts w:cs="David"/>
                <w:b/>
                <w:bCs/>
                <w:rtl/>
              </w:rPr>
            </w:pPr>
            <w:sdt>
              <w:sdtPr>
                <w:rPr>
                  <w:b/>
                  <w:bCs/>
                  <w:rtl/>
                </w:rPr>
                <w:alias w:val="2141"/>
                <w:tag w:val="2141"/>
                <w:id w:val="2119712613"/>
                <w:placeholder>
                  <w:docPart w:val="0E3C467084EE45F68CBDCB6F8435010F"/>
                </w:placeholder>
                <w:text w:multiLine="1"/>
              </w:sdtPr>
              <w:sdtEndPr/>
              <w:sdtContent>
                <w:r w:rsidR="00BF0C81">
                  <w:rPr>
                    <w:rFonts w:cs="David"/>
                    <w:b/>
                    <w:bCs/>
                    <w:rtl/>
                  </w:rPr>
                  <w:t>אלון</w:t>
                </w:r>
              </w:sdtContent>
            </w:sdt>
            <w:r w:rsidR="00BF0C81" w:rsidRPr="00C02017">
              <w:rPr>
                <w:rFonts w:cs="David" w:hint="cs"/>
                <w:b/>
                <w:bCs/>
                <w:rtl/>
              </w:rPr>
              <w:t xml:space="preserve"> </w:t>
            </w:r>
            <w:sdt>
              <w:sdtPr>
                <w:rPr>
                  <w:rFonts w:hint="cs"/>
                  <w:b/>
                  <w:bCs/>
                  <w:rtl/>
                </w:rPr>
                <w:alias w:val="2142"/>
                <w:tag w:val="2142"/>
                <w:id w:val="-26639521"/>
                <w:placeholder>
                  <w:docPart w:val="33A808A2E224444F8A6523077510D415"/>
                </w:placeholder>
                <w:text w:multiLine="1"/>
              </w:sdtPr>
              <w:sdtEndPr/>
              <w:sdtContent>
                <w:r w:rsidR="00BF0C81">
                  <w:rPr>
                    <w:rFonts w:cs="David"/>
                    <w:b/>
                    <w:bCs/>
                    <w:rtl/>
                  </w:rPr>
                  <w:t>גביזון</w:t>
                </w:r>
              </w:sdtContent>
            </w:sdt>
            <w:r w:rsidR="00BF0C81" w:rsidRPr="00C02017">
              <w:rPr>
                <w:rFonts w:cs="David" w:hint="cs"/>
                <w:b/>
                <w:bCs/>
                <w:rtl/>
              </w:rPr>
              <w:t xml:space="preserve">, </w:t>
            </w:r>
            <w:sdt>
              <w:sdtPr>
                <w:rPr>
                  <w:rFonts w:hint="cs"/>
                  <w:b/>
                  <w:bCs/>
                  <w:rtl/>
                </w:rPr>
                <w:alias w:val="2143"/>
                <w:tag w:val="2143"/>
                <w:id w:val="1647695366"/>
                <w:placeholder>
                  <w:docPart w:val="D5057FDC274C4C99A933C3E54E127F20"/>
                </w:placeholder>
                <w:text w:multiLine="1"/>
              </w:sdtPr>
              <w:sdtEndPr/>
              <w:sdtContent>
                <w:r w:rsidR="00BF0C81">
                  <w:rPr>
                    <w:rFonts w:cs="David"/>
                    <w:b/>
                    <w:bCs/>
                    <w:rtl/>
                  </w:rPr>
                  <w:t>שופט</w:t>
                </w:r>
              </w:sdtContent>
            </w:sdt>
          </w:p>
        </w:tc>
      </w:tr>
    </w:tbl>
    <w:p w:rsidR="00BF0C81" w:rsidRDefault="00BF0C81" w:rsidP="005F48F7">
      <w:pPr>
        <w:rPr>
          <w:rtl/>
        </w:rPr>
      </w:pPr>
    </w:p>
    <w:p w:rsidR="00BA7D26" w:rsidRDefault="00436BEC">
      <w:r>
        <w:rPr>
          <w:rtl/>
        </w:rPr>
        <w:t>הוקלד</w:t>
      </w:r>
      <w:r>
        <w:t xml:space="preserve"> </w:t>
      </w:r>
      <w:r>
        <w:rPr>
          <w:rtl/>
        </w:rPr>
        <w:t>על</w:t>
      </w:r>
      <w:r>
        <w:t xml:space="preserve"> </w:t>
      </w:r>
      <w:r>
        <w:rPr>
          <w:rtl/>
        </w:rPr>
        <w:t>ידי</w:t>
      </w:r>
      <w:r>
        <w:t xml:space="preserve"> </w:t>
      </w:r>
      <w:r>
        <w:rPr>
          <w:rtl/>
        </w:rPr>
        <w:t>שרון</w:t>
      </w:r>
      <w:r>
        <w:t xml:space="preserve"> </w:t>
      </w:r>
      <w:r>
        <w:rPr>
          <w:rtl/>
        </w:rPr>
        <w:t>אבוטבול</w:t>
      </w:r>
    </w:p>
    <w:sectPr w:rsidR="00BA7D26" w:rsidSect="005C658E">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1C9B" w:rsidRDefault="00121C9B">
      <w:r>
        <w:separator/>
      </w:r>
    </w:p>
  </w:endnote>
  <w:endnote w:type="continuationSeparator" w:id="0">
    <w:p w:rsidR="00121C9B" w:rsidRDefault="00121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58E" w:rsidRDefault="005C658E" w:rsidP="00841EF0">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5C658E" w:rsidRDefault="005C658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58E" w:rsidRDefault="005C658E" w:rsidP="00841EF0">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105BDF">
      <w:rPr>
        <w:rStyle w:val="a9"/>
        <w:noProof/>
        <w:rtl/>
      </w:rPr>
      <w:t>1</w:t>
    </w:r>
    <w:r>
      <w:rPr>
        <w:rStyle w:val="a9"/>
        <w:rtl/>
      </w:rPr>
      <w:fldChar w:fldCharType="end"/>
    </w:r>
  </w:p>
  <w:p w:rsidR="005C658E" w:rsidRDefault="005C658E">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BDF" w:rsidRDefault="00105BD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1C9B" w:rsidRDefault="00121C9B">
      <w:r>
        <w:separator/>
      </w:r>
    </w:p>
  </w:footnote>
  <w:footnote w:type="continuationSeparator" w:id="0">
    <w:p w:rsidR="00121C9B" w:rsidRDefault="00121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BDF" w:rsidRDefault="00105BD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0"/>
      <w:gridCol w:w="236"/>
      <w:gridCol w:w="2048"/>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המשפט המחוזי בבאר שבע</w:t>
              </w:r>
            </w:p>
          </w:tc>
        </w:sdtContent>
      </w:sdt>
    </w:tr>
    <w:tr w:rsidR="00EB1D9D" w:rsidTr="00A04531">
      <w:trPr>
        <w:trHeight w:val="337"/>
        <w:jc w:val="center"/>
      </w:trPr>
      <w:tc>
        <w:tcPr>
          <w:tcW w:w="6396" w:type="dxa"/>
        </w:tcPr>
        <w:p w:rsidR="00EB1D9D" w:rsidRDefault="00121C9B">
          <w:pPr>
            <w:rPr>
              <w:b/>
              <w:bCs/>
              <w:sz w:val="26"/>
              <w:szCs w:val="26"/>
              <w:rtl/>
            </w:rPr>
          </w:pPr>
          <w:sdt>
            <w:sdtPr>
              <w:rPr>
                <w:rtl/>
              </w:rPr>
              <w:alias w:val="849"/>
              <w:tag w:val="849"/>
              <w:id w:val="-1617746001"/>
              <w:text w:multiLine="1"/>
            </w:sdtPr>
            <w:sdtEndPr/>
            <w:sdtContent>
              <w:r w:rsidR="0089339C">
                <w:rPr>
                  <w:b/>
                  <w:bCs/>
                  <w:sz w:val="26"/>
                  <w:szCs w:val="26"/>
                  <w:rtl/>
                </w:rPr>
                <w:t>עמ"י</w:t>
              </w:r>
            </w:sdtContent>
          </w:sdt>
          <w:r w:rsidR="00E679BB">
            <w:rPr>
              <w:rFonts w:hint="cs"/>
              <w:b/>
              <w:bCs/>
              <w:sz w:val="26"/>
              <w:szCs w:val="26"/>
              <w:rtl/>
            </w:rPr>
            <w:t xml:space="preserve"> </w:t>
          </w:r>
          <w:bookmarkStart w:id="0" w:name="_GoBack"/>
          <w:sdt>
            <w:sdtPr>
              <w:rPr>
                <w:rtl/>
              </w:rPr>
              <w:alias w:val="158"/>
              <w:tag w:val="158"/>
              <w:id w:val="-1470517263"/>
              <w:text w:multiLine="1"/>
            </w:sdtPr>
            <w:sdtEndPr/>
            <w:sdtContent>
              <w:r w:rsidR="0089339C">
                <w:rPr>
                  <w:b/>
                  <w:bCs/>
                  <w:sz w:val="26"/>
                  <w:szCs w:val="26"/>
                  <w:rtl/>
                </w:rPr>
                <w:t>4584-11-23</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אבו כף(עציר) נ' מדינת ישראל</w:t>
              </w:r>
            </w:sdtContent>
          </w:sdt>
        </w:p>
        <w:p w:rsidR="004A29D6" w:rsidRDefault="004A29D6">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02 נובמבר 2023</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BDF" w:rsidRDefault="00105BD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4584-11-23"/>
    <w:docVar w:name="caseId" w:val="80722124"/>
    <w:docVar w:name="deriveClass" w:val="NGCS.Protocol.BL.Client.ProtocolBLClientCriminal"/>
    <w:docVar w:name="firstPageNumber" w:val="1"/>
    <w:docVar w:name="NGCS.isReservedAddressPlace" w:val="0"/>
    <w:docVar w:name="NGCS.isReservedVoucherPlace" w:val="0"/>
    <w:docVar w:name="privellegeId" w:val="1"/>
    <w:docVar w:name="protocolId" w:val="13938453"/>
    <w:docVar w:name="releaseSign" w:val="0"/>
    <w:docVar w:name="sittingDateTime" w:val="02/11/2023 13:30     "/>
    <w:docVar w:name="sittingId" w:val="96157913"/>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63FC2"/>
    <w:rsid w:val="00074BD2"/>
    <w:rsid w:val="000A4C4B"/>
    <w:rsid w:val="000C3D5F"/>
    <w:rsid w:val="000C7499"/>
    <w:rsid w:val="000E37CD"/>
    <w:rsid w:val="00100FD9"/>
    <w:rsid w:val="00105BDF"/>
    <w:rsid w:val="00115104"/>
    <w:rsid w:val="00121C9B"/>
    <w:rsid w:val="00122814"/>
    <w:rsid w:val="00130DA3"/>
    <w:rsid w:val="00131385"/>
    <w:rsid w:val="00137D59"/>
    <w:rsid w:val="0014434E"/>
    <w:rsid w:val="001526FC"/>
    <w:rsid w:val="0016231B"/>
    <w:rsid w:val="00163279"/>
    <w:rsid w:val="001666D0"/>
    <w:rsid w:val="001705B8"/>
    <w:rsid w:val="00174C6C"/>
    <w:rsid w:val="00180246"/>
    <w:rsid w:val="0019655D"/>
    <w:rsid w:val="001A63A4"/>
    <w:rsid w:val="001E6DFB"/>
    <w:rsid w:val="002063A6"/>
    <w:rsid w:val="00227A15"/>
    <w:rsid w:val="00237F64"/>
    <w:rsid w:val="002431DB"/>
    <w:rsid w:val="00245547"/>
    <w:rsid w:val="002736EA"/>
    <w:rsid w:val="00296868"/>
    <w:rsid w:val="002A1C94"/>
    <w:rsid w:val="002A3333"/>
    <w:rsid w:val="002C0129"/>
    <w:rsid w:val="002D1C47"/>
    <w:rsid w:val="002E24EE"/>
    <w:rsid w:val="002F455E"/>
    <w:rsid w:val="002F5A82"/>
    <w:rsid w:val="00301481"/>
    <w:rsid w:val="00322FFA"/>
    <w:rsid w:val="00340759"/>
    <w:rsid w:val="0034100C"/>
    <w:rsid w:val="00342D84"/>
    <w:rsid w:val="00347ACF"/>
    <w:rsid w:val="003A096E"/>
    <w:rsid w:val="003F6EFC"/>
    <w:rsid w:val="00436BEC"/>
    <w:rsid w:val="00440118"/>
    <w:rsid w:val="00442655"/>
    <w:rsid w:val="00444A7B"/>
    <w:rsid w:val="00445270"/>
    <w:rsid w:val="004473FE"/>
    <w:rsid w:val="004752AF"/>
    <w:rsid w:val="00486DEE"/>
    <w:rsid w:val="00494C2F"/>
    <w:rsid w:val="004A29D6"/>
    <w:rsid w:val="004C0CA7"/>
    <w:rsid w:val="004D4B57"/>
    <w:rsid w:val="004E1249"/>
    <w:rsid w:val="004F4B4A"/>
    <w:rsid w:val="00503959"/>
    <w:rsid w:val="00510083"/>
    <w:rsid w:val="00532A9F"/>
    <w:rsid w:val="00551705"/>
    <w:rsid w:val="00560CB1"/>
    <w:rsid w:val="00564AAC"/>
    <w:rsid w:val="005750F8"/>
    <w:rsid w:val="00577444"/>
    <w:rsid w:val="0058186B"/>
    <w:rsid w:val="005832BA"/>
    <w:rsid w:val="00594F89"/>
    <w:rsid w:val="005B395D"/>
    <w:rsid w:val="005B57DE"/>
    <w:rsid w:val="005C658E"/>
    <w:rsid w:val="005D47FD"/>
    <w:rsid w:val="005D68B0"/>
    <w:rsid w:val="005D6FD9"/>
    <w:rsid w:val="005F48F7"/>
    <w:rsid w:val="00600219"/>
    <w:rsid w:val="00601F75"/>
    <w:rsid w:val="006110FD"/>
    <w:rsid w:val="00612093"/>
    <w:rsid w:val="0061652F"/>
    <w:rsid w:val="00620E3F"/>
    <w:rsid w:val="00623CCF"/>
    <w:rsid w:val="00631222"/>
    <w:rsid w:val="00633BA9"/>
    <w:rsid w:val="00635C8E"/>
    <w:rsid w:val="006424C7"/>
    <w:rsid w:val="006830E7"/>
    <w:rsid w:val="006A118F"/>
    <w:rsid w:val="006A4D3D"/>
    <w:rsid w:val="006B639D"/>
    <w:rsid w:val="006C2240"/>
    <w:rsid w:val="006D72D1"/>
    <w:rsid w:val="006E3A90"/>
    <w:rsid w:val="006F0E02"/>
    <w:rsid w:val="00700409"/>
    <w:rsid w:val="00701199"/>
    <w:rsid w:val="007378AE"/>
    <w:rsid w:val="007378FE"/>
    <w:rsid w:val="007476D0"/>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94652"/>
    <w:rsid w:val="008B5819"/>
    <w:rsid w:val="008D15AB"/>
    <w:rsid w:val="008D7896"/>
    <w:rsid w:val="008E7204"/>
    <w:rsid w:val="008F14FB"/>
    <w:rsid w:val="00927BB3"/>
    <w:rsid w:val="00934BA1"/>
    <w:rsid w:val="0094049A"/>
    <w:rsid w:val="0094092B"/>
    <w:rsid w:val="00943E5D"/>
    <w:rsid w:val="009474AF"/>
    <w:rsid w:val="009521C7"/>
    <w:rsid w:val="00960E66"/>
    <w:rsid w:val="00963329"/>
    <w:rsid w:val="00966439"/>
    <w:rsid w:val="0097713F"/>
    <w:rsid w:val="0098094C"/>
    <w:rsid w:val="009857E4"/>
    <w:rsid w:val="009B24E2"/>
    <w:rsid w:val="009C08D6"/>
    <w:rsid w:val="009D0B3F"/>
    <w:rsid w:val="009D6609"/>
    <w:rsid w:val="009D7934"/>
    <w:rsid w:val="009E46EC"/>
    <w:rsid w:val="009E6E0A"/>
    <w:rsid w:val="00A04531"/>
    <w:rsid w:val="00A1573A"/>
    <w:rsid w:val="00A25356"/>
    <w:rsid w:val="00A64302"/>
    <w:rsid w:val="00A64696"/>
    <w:rsid w:val="00A67D1A"/>
    <w:rsid w:val="00A910BF"/>
    <w:rsid w:val="00A9385E"/>
    <w:rsid w:val="00AA301A"/>
    <w:rsid w:val="00AA3C0A"/>
    <w:rsid w:val="00AB1CE7"/>
    <w:rsid w:val="00AC7677"/>
    <w:rsid w:val="00AD1366"/>
    <w:rsid w:val="00B24CA7"/>
    <w:rsid w:val="00B30584"/>
    <w:rsid w:val="00B44123"/>
    <w:rsid w:val="00B6568E"/>
    <w:rsid w:val="00B66459"/>
    <w:rsid w:val="00B82C03"/>
    <w:rsid w:val="00B870E1"/>
    <w:rsid w:val="00B9081A"/>
    <w:rsid w:val="00B96F12"/>
    <w:rsid w:val="00BA3141"/>
    <w:rsid w:val="00BA7D26"/>
    <w:rsid w:val="00BB6690"/>
    <w:rsid w:val="00BD13A0"/>
    <w:rsid w:val="00BF00B0"/>
    <w:rsid w:val="00BF0C81"/>
    <w:rsid w:val="00C4595F"/>
    <w:rsid w:val="00C471D1"/>
    <w:rsid w:val="00C50277"/>
    <w:rsid w:val="00C518EA"/>
    <w:rsid w:val="00C667A1"/>
    <w:rsid w:val="00C75585"/>
    <w:rsid w:val="00C8613B"/>
    <w:rsid w:val="00CA022A"/>
    <w:rsid w:val="00CA26CF"/>
    <w:rsid w:val="00CB6B34"/>
    <w:rsid w:val="00D0615F"/>
    <w:rsid w:val="00D218A7"/>
    <w:rsid w:val="00D23D09"/>
    <w:rsid w:val="00D2736A"/>
    <w:rsid w:val="00D477D6"/>
    <w:rsid w:val="00D57D9B"/>
    <w:rsid w:val="00D86190"/>
    <w:rsid w:val="00DA7A07"/>
    <w:rsid w:val="00DC3CD8"/>
    <w:rsid w:val="00DC4526"/>
    <w:rsid w:val="00DC7E11"/>
    <w:rsid w:val="00DD4926"/>
    <w:rsid w:val="00DF69AA"/>
    <w:rsid w:val="00E15F20"/>
    <w:rsid w:val="00E37759"/>
    <w:rsid w:val="00E4581A"/>
    <w:rsid w:val="00E620AB"/>
    <w:rsid w:val="00E628CD"/>
    <w:rsid w:val="00E679BB"/>
    <w:rsid w:val="00E74FCF"/>
    <w:rsid w:val="00E866B5"/>
    <w:rsid w:val="00EA333A"/>
    <w:rsid w:val="00EB1D9D"/>
    <w:rsid w:val="00EE410A"/>
    <w:rsid w:val="00F0213A"/>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B5273"/>
    <w:rsid w:val="00FD12D3"/>
    <w:rsid w:val="00FE234A"/>
    <w:rsid w:val="00FE6631"/>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5C658E"/>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5C658E"/>
    <w:pPr>
      <w:spacing w:line="360" w:lineRule="auto"/>
      <w:jc w:val="both"/>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AD1D64"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AD1D64" w:rsidRDefault="0065412F" w:rsidP="0065412F">
          <w:pPr>
            <w:pStyle w:val="F62389D86E2542B8B6FC43D6EDFA6E50"/>
          </w:pPr>
          <w:r>
            <w:rPr>
              <w:b/>
              <w:bCs/>
              <w:sz w:val="26"/>
              <w:szCs w:val="26"/>
              <w:rtl/>
            </w:rPr>
            <w:t>מספר זיהוי צד א</w:t>
          </w:r>
        </w:p>
      </w:docPartBody>
    </w:docPart>
    <w:docPart>
      <w:docPartPr>
        <w:name w:val="0E3C467084EE45F68CBDCB6F8435010F"/>
        <w:category>
          <w:name w:val="כללי"/>
          <w:gallery w:val="placeholder"/>
        </w:category>
        <w:types>
          <w:type w:val="bbPlcHdr"/>
        </w:types>
        <w:behaviors>
          <w:behavior w:val="content"/>
        </w:behaviors>
        <w:guid w:val="{4B1881D6-AC22-47A8-8FFA-8449DAC4A581}"/>
      </w:docPartPr>
      <w:docPartBody>
        <w:p w:rsidR="00AE387C" w:rsidRDefault="00AD1D64" w:rsidP="00AD1D64">
          <w:pPr>
            <w:pStyle w:val="0E3C467084EE45F68CBDCB6F8435010F"/>
          </w:pPr>
          <w:r w:rsidRPr="002A7028">
            <w:rPr>
              <w:rFonts w:cs="David"/>
              <w:b/>
              <w:bCs/>
              <w:rtl/>
            </w:rPr>
            <w:t>שם פרטי חותם</w:t>
          </w:r>
        </w:p>
      </w:docPartBody>
    </w:docPart>
    <w:docPart>
      <w:docPartPr>
        <w:name w:val="33A808A2E224444F8A6523077510D415"/>
        <w:category>
          <w:name w:val="כללי"/>
          <w:gallery w:val="placeholder"/>
        </w:category>
        <w:types>
          <w:type w:val="bbPlcHdr"/>
        </w:types>
        <w:behaviors>
          <w:behavior w:val="content"/>
        </w:behaviors>
        <w:guid w:val="{A2023761-E923-4912-AA6F-FC39C8CE3274}"/>
      </w:docPartPr>
      <w:docPartBody>
        <w:p w:rsidR="00AE387C" w:rsidRDefault="00AD1D64" w:rsidP="00AD1D64">
          <w:pPr>
            <w:pStyle w:val="33A808A2E224444F8A6523077510D415"/>
          </w:pPr>
          <w:r w:rsidRPr="002A7028">
            <w:rPr>
              <w:rFonts w:cs="David"/>
              <w:b/>
              <w:bCs/>
              <w:rtl/>
            </w:rPr>
            <w:t>שם משפחה חותם</w:t>
          </w:r>
        </w:p>
      </w:docPartBody>
    </w:docPart>
    <w:docPart>
      <w:docPartPr>
        <w:name w:val="D5057FDC274C4C99A933C3E54E127F20"/>
        <w:category>
          <w:name w:val="כללי"/>
          <w:gallery w:val="placeholder"/>
        </w:category>
        <w:types>
          <w:type w:val="bbPlcHdr"/>
        </w:types>
        <w:behaviors>
          <w:behavior w:val="content"/>
        </w:behaviors>
        <w:guid w:val="{7D7CF33A-3221-4E30-8BE5-717FF4F4F9FD}"/>
      </w:docPartPr>
      <w:docPartBody>
        <w:p w:rsidR="00AE387C" w:rsidRDefault="00AD1D64" w:rsidP="00AD1D64">
          <w:pPr>
            <w:pStyle w:val="D5057FDC274C4C99A933C3E54E127F20"/>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8174A"/>
    <w:rsid w:val="003E288D"/>
    <w:rsid w:val="004113C2"/>
    <w:rsid w:val="004547C5"/>
    <w:rsid w:val="0065412F"/>
    <w:rsid w:val="007D1B7A"/>
    <w:rsid w:val="007E6257"/>
    <w:rsid w:val="009009C8"/>
    <w:rsid w:val="00907022"/>
    <w:rsid w:val="00951FB8"/>
    <w:rsid w:val="009A7C91"/>
    <w:rsid w:val="00A5141A"/>
    <w:rsid w:val="00AD09F5"/>
    <w:rsid w:val="00AD1D64"/>
    <w:rsid w:val="00AE1C74"/>
    <w:rsid w:val="00AE387C"/>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0E3C467084EE45F68CBDCB6F8435010F">
    <w:name w:val="0E3C467084EE45F68CBDCB6F8435010F"/>
    <w:rsid w:val="00AD1D64"/>
    <w:pPr>
      <w:bidi/>
    </w:pPr>
  </w:style>
  <w:style w:type="paragraph" w:customStyle="1" w:styleId="33A808A2E224444F8A6523077510D415">
    <w:name w:val="33A808A2E224444F8A6523077510D415"/>
    <w:rsid w:val="00AD1D64"/>
    <w:pPr>
      <w:bidi/>
    </w:pPr>
  </w:style>
  <w:style w:type="paragraph" w:customStyle="1" w:styleId="D5057FDC274C4C99A933C3E54E127F20">
    <w:name w:val="D5057FDC274C4C99A933C3E54E127F20"/>
    <w:rsid w:val="00AD1D6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88157997</MeetingID>
    <MeetingDate>2023-11-02T00:00:00+02:00</MeetingDate>
    <StartTime>13:30     </StartTime>
    <FinishTime>14:00     </FinishTime>
    <AllDayEvent>false</AllDayEvent>
    <Label>0</Label>
    <ShowTimeAs>0</ShowTimeAs>
    <Remark/>
    <MeetingTypeID>1</MeetingTypeID>
    <UserID>031665763@GOV.IL</UserID>
    <ChangeDate>2023-11-02T12:54:09.057+02:00</ChangeDate>
    <MeetingMode>1</MeetingMode>
    <IsVCMeeting>true</IsVCMeeting>
    <VCMeetingID>6T0H8EU8</VCMeetingID>
    <VCMeetingJoinURL>https://meet.court.gov.il/ngcs_skype_user/6T0H8EU8</VCMeetingJoinURL>
    <VCMeetingHostURL>https://meet.court.gov.il/ngcs_skype_user/6T0H8EU8</VCMeetingHostURL>
  </dt_Meeting>
  <dt_MeetingUser>
    <MeetingID>88157997</MeetingID>
    <UserID>027983048@GOV.IL</UserID>
    <ExchangeGUID>96447bbb-b1ea-41ca-8a5d-a06eda28c61f.eml</ExchangeGUID>
    <OrdinalNumberID>0</OrdinalNumberID>
  </dt_MeetingUser>
  <dt_Sitting>
    <SittingID>96157913</SittingID>
    <MeetingID>88157997</MeetingID>
    <SittingTypeID>53</SittingTypeID>
    <CourtID>16</CourtID>
    <ActivatingMethodID>2</ActivatingMethodID>
    <SittingActivityStatusID>1</SittingActivityStatusID>
    <ChangeDate>2023-11-02T12:54:08.96+02:00</ChangeDate>
    <UserID>031665763@GOV.IL</UserID>
    <StartTime>13:30     </StartTime>
    <FinishTime>14:00     </FinishTime>
    <Remark/>
    <OrdinalNumber>0</OrdinalNumber>
    <RemarkSittingType/>
    <CreateDate>2023-11-02T12:54:27.79+02:00</CreateDate>
    <ProtocolSubjectID>0</ProtocolSubjectID>
    <CourtDisplayName>בית המשפט המחוזי בבאר שבע</CourtDisplayName>
    <IsProtocolFirst>1</IsProtocolFirst>
    <IsProtocolNotFirst>false</IsProtocolNotFirst>
    <ReadingDate/>
    <ReadingTime/>
    <AccusedAnswerDate/>
    <AccusedAnswerTime/>
    <ProofDate/>
    <ProofTime/>
    <CourtAddress>התקווה 5 היכל המשפט באר שבע</CourtAddress>
    <IsTitleCaseExists>0</IsTitleCaseExists>
    <ProtocolSubject/>
    <CaseTypeID>10080</CaseTypeID>
  </dt_Sitting>
  <dt_SittingCase>
    <SittingCaseID>97546500</SittingCaseID>
    <SittingID>96157913</SittingID>
    <CaseID>80722124</CaseID>
    <CaseDisplayIdentifier>4584-11-23</CaseDisplayIdentifier>
    <CaseName>אבו כף(עציר) נ' מדינת ישראל</CaseName>
    <CaseTypeDesc>עמ"י</CaseTypeDesc>
    <CaseLinkType>-1</CaseLinkType>
  </dt_SittingCase>
  <dt_MeetingUserHistory>
    <MeetingUserHistoryID>554615</MeetingUserHistoryID>
    <MeetingID>88157997</MeetingID>
    <UserID>027983048@GOV.IL</UserID>
    <MeetingUserActionTypeID>1</MeetingUserActionTypeID>
    <ActionDate>2023-11-02T12:54:27.803+02:00</ActionDate>
  </dt_MeetingUserHistory>
  <dt_Case>
    <CaseName>אבו כף(עציר) נ' מדינת ישראל</CaseName>
  </dt_Case>
  <dt_CasePartyA>
    <CasePartyID>262129904</CasePartyID>
    <GroupPartyAlias>עוררים</GroupPartyAlias>
    <PartyAliasID>16</PartyAliasID>
    <OrdinalNumber/>
    <FullName>קאסם אבו כף (עציר)</FullName>
    <FullNameAndRoleName>קאסם אבו כף (עציר)</FullNameAndRoleName>
    <FirstName>קאסם</FirstName>
    <LastName>אבו כף</LastName>
    <RoleName>עורר 1 - חשוד</RoleName>
    <TypeIdentifier>ת"ז</TypeIdentifier>
    <AuthenticationNumber>301604799</AuthenticationNumber>
    <CasePartyTypeID>1</CasePartyTypeID>
    <IsPublicationProhibited>false</IsPublicationProhibited>
  </dt_CasePartyA>
  <dt_CasePartyB>
    <CasePartyID>262129905</CasePartyID>
    <GroupPartyAlias>משיבים</GroupPartyAlias>
    <PartyAliasID>4</PartyAliasID>
    <OrdinalNumber/>
    <FullName>מדינת ישראל</FullName>
    <FullNameAndRoleName>מדינת ישראל</FullNameAndRoleName>
    <FirstName/>
    <LastName>מדינת ישראל</LastName>
    <RoleName>משיב 1 - מבקש</RoleName>
    <TypeIdentifier>מדינת ישראל </TypeIdentifier>
    <AuthenticationNumber/>
    <CasePartyTypeID>1</CasePartyTypeID>
    <IsPublicationProhibited>false</IsPublicationProhibited>
  </dt_CasePartyB>
  <UserMetaData>
    <UserPrincipalName/>
    <DisplayName>שופט אלון גביזון</DisplayName>
    <UserIdentity>1</UserIdentity>
    <JudgeRoleName>שופט</JudgeRoleName>
  </UserMetaData>
  <dt_ExternalCase>
    <ExternalCaseID>72962156</ExternalCaseID>
    <ExternalCaseNumber>480941/2023</ExternalCaseNumber>
    <ExternalCaseTypeID>29</ExternalCaseTypeID>
    <ExternalCaseType>מספר פל"א</ExternalCaseType>
  </dt_ExternalCase>
  <dt_ExternalCase>
    <ExternalCaseID>72962157</ExternalCaseID>
    <ExternalCaseNumber>480941/2023</ExternalCaseNumber>
    <ExternalCaseTypeID>29</ExternalCaseTypeID>
    <ExternalCaseType>מספר פל"א</ExternalCaseType>
  </dt_ExternalCase>
</MeetingDS>
</file>

<file path=customXml/item2.xml><?xml version="1.0" encoding="utf-8"?>
<AttendeesDS/>
</file>

<file path=customXml/item3.xml><?xml version="1.0" encoding="utf-8"?>
<NewDataSet/>
</file>

<file path=customXml/item4.xml><?xml version="1.0" encoding="utf-8"?>
<SignatureDS>
  <dt_Signature>
    <UserUPN>027983048@GOV.IL</UserUPN>
    <FirstName>אלון</FirstName>
    <LastName>גביזון</LastName>
    <DisplayName>אלון גביזון</DisplayName>
    <SignatureGrafic>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</SignatureGrafic>
    <RoleID>11</RoleID>
    <TitleOrRoleName>שופט</TitleOrRoleName>
    <OrdinalNumber>1</OrdinalNumber>
  </dt_Signature>
</SignatureDS>
</file>

<file path=customXml/itemProps1.xml><?xml version="1.0" encoding="utf-8"?>
<ds:datastoreItem xmlns:ds="http://schemas.openxmlformats.org/officeDocument/2006/customXml" ds:itemID="{FFB522CC-0571-41C6-90DE-28DAF89F195B}">
  <ds:schemaRefs/>
</ds:datastoreItem>
</file>

<file path=customXml/itemProps2.xml><?xml version="1.0" encoding="utf-8"?>
<ds:datastoreItem xmlns:ds="http://schemas.openxmlformats.org/officeDocument/2006/customXml" ds:itemID="{5AFE731D-6A4E-4CF9-9B0D-93C2713EB7EB}">
  <ds:schemaRefs/>
</ds:datastoreItem>
</file>

<file path=customXml/itemProps3.xml><?xml version="1.0" encoding="utf-8"?>
<ds:datastoreItem xmlns:ds="http://schemas.openxmlformats.org/officeDocument/2006/customXml" ds:itemID="{704F786F-56FF-4A81-9B2D-ED63F02EF470}">
  <ds:schemaRefs/>
</ds:datastoreItem>
</file>

<file path=customXml/itemProps4.xml><?xml version="1.0" encoding="utf-8"?>
<ds:datastoreItem xmlns:ds="http://schemas.openxmlformats.org/officeDocument/2006/customXml" ds:itemID="{2A731393-8A13-4BE8-9F8C-DF42D5FE6AD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734</Words>
  <Characters>3670</Characters>
  <Application>Microsoft Office Word</Application>
  <DocSecurity>0</DocSecurity>
  <Lines>30</Lines>
  <Paragraphs>8</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2023-11-02T12:05:00Z</cp:lastPrinted>
  <dcterms:created xsi:type="dcterms:W3CDTF">2023-11-08T08:39:00Z</dcterms:created>
  <dcterms:modified xsi:type="dcterms:W3CDTF">2023-11-08T08:39:00Z</dcterms:modified>
</cp:coreProperties>
</file>